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5" w:type="dxa"/>
        <w:tblBorders>
          <w:left w:val="single" w:sz="36" w:space="0" w:color="B37B0E" w:themeColor="accent4" w:themeShade="BF"/>
        </w:tblBorders>
        <w:tblLayout w:type="fixed"/>
        <w:tblCellMar>
          <w:left w:w="144" w:type="dxa"/>
        </w:tblCellMar>
        <w:tblLook w:val="0600" w:firstRow="0" w:lastRow="0" w:firstColumn="0" w:lastColumn="0" w:noHBand="1" w:noVBand="1"/>
      </w:tblPr>
      <w:tblGrid>
        <w:gridCol w:w="9450"/>
      </w:tblGrid>
      <w:tr w:rsidR="00C026B2" w14:paraId="6F08BD29" w14:textId="77777777" w:rsidTr="00A21B9F">
        <w:trPr>
          <w:trHeight w:val="1260"/>
        </w:trPr>
        <w:tc>
          <w:tcPr>
            <w:tcW w:w="9450" w:type="dxa"/>
            <w:tcBorders>
              <w:left w:val="single" w:sz="36" w:space="0" w:color="053D58" w:themeColor="accent1"/>
            </w:tcBorders>
          </w:tcPr>
          <w:p w14:paraId="5A515198" w14:textId="77777777" w:rsidR="00682B8E" w:rsidRDefault="00682B8E" w:rsidP="00682B8E">
            <w:pPr>
              <w:pStyle w:val="Title"/>
            </w:pPr>
            <w:r>
              <w:t xml:space="preserve"> </w:t>
            </w:r>
          </w:p>
          <w:p w14:paraId="45D59A45" w14:textId="48D86DC6" w:rsidR="001F7EFC" w:rsidRDefault="00D83649" w:rsidP="00682B8E">
            <w:pPr>
              <w:pStyle w:val="Title"/>
            </w:pPr>
            <w:r>
              <w:t>JOB # 0002081449</w:t>
            </w:r>
          </w:p>
          <w:p w14:paraId="5A28EC94" w14:textId="4BBDA7A7" w:rsidR="00682B8E" w:rsidRPr="00682B8E" w:rsidRDefault="001F7EFC" w:rsidP="00682B8E">
            <w:pPr>
              <w:pStyle w:val="Title"/>
            </w:pPr>
            <w:r>
              <w:t xml:space="preserve">Comcast </w:t>
            </w:r>
            <w:r w:rsidR="00C026B2" w:rsidRPr="00D42A38">
              <w:t>Project Scope</w:t>
            </w:r>
            <w:r w:rsidR="00C026B2">
              <w:t xml:space="preserve"> </w:t>
            </w:r>
          </w:p>
        </w:tc>
      </w:tr>
      <w:tr w:rsidR="00C026B2" w14:paraId="681CFDF9" w14:textId="77777777" w:rsidTr="00A21B9F">
        <w:trPr>
          <w:trHeight w:val="270"/>
        </w:trPr>
        <w:tc>
          <w:tcPr>
            <w:tcW w:w="9450" w:type="dxa"/>
            <w:tcBorders>
              <w:left w:val="single" w:sz="36" w:space="0" w:color="053D58" w:themeColor="accent1"/>
            </w:tcBorders>
          </w:tcPr>
          <w:p w14:paraId="3D4DAE1A" w14:textId="675815BC" w:rsidR="00C026B2" w:rsidRDefault="00C026B2" w:rsidP="00A21B9F">
            <w:pPr>
              <w:pStyle w:val="Subtitle"/>
            </w:pPr>
          </w:p>
        </w:tc>
      </w:tr>
    </w:tbl>
    <w:p w14:paraId="3B483431" w14:textId="77777777" w:rsidR="00C026B2" w:rsidRDefault="00C026B2" w:rsidP="00C026B2">
      <w:pPr>
        <w:pStyle w:val="TipText"/>
      </w:pPr>
    </w:p>
    <w:p w14:paraId="5C070381" w14:textId="77777777" w:rsidR="003312ED" w:rsidRDefault="00C026B2" w:rsidP="00C026B2">
      <w:pPr>
        <w:pStyle w:val="Heading1"/>
      </w:pPr>
      <w:r w:rsidRPr="00C026B2">
        <w:t>Overview</w:t>
      </w:r>
    </w:p>
    <w:p w14:paraId="141E658D" w14:textId="77777777" w:rsidR="003312ED" w:rsidRPr="00D42A38" w:rsidRDefault="00C026B2" w:rsidP="00D42A38">
      <w:pPr>
        <w:pStyle w:val="Heading2"/>
      </w:pPr>
      <w:r w:rsidRPr="00C026B2">
        <w:t>Project background and description</w:t>
      </w:r>
      <w:r w:rsidR="00D42A38" w:rsidRPr="00D42A38">
        <w:t xml:space="preserve"> </w:t>
      </w:r>
    </w:p>
    <w:tbl>
      <w:tblPr>
        <w:tblStyle w:val="TipTable"/>
        <w:tblW w:w="5000" w:type="pct"/>
        <w:tblLook w:val="04A0" w:firstRow="1" w:lastRow="0" w:firstColumn="1" w:lastColumn="0" w:noHBand="0" w:noVBand="1"/>
        <w:tblDescription w:val="Layout table"/>
      </w:tblPr>
      <w:tblGrid>
        <w:gridCol w:w="359"/>
        <w:gridCol w:w="9001"/>
      </w:tblGrid>
      <w:tr w:rsidR="005D4DC9" w14:paraId="3E465E71" w14:textId="77777777" w:rsidTr="00F16B15">
        <w:tc>
          <w:tcPr>
            <w:cnfStyle w:val="001000000000" w:firstRow="0" w:lastRow="0" w:firstColumn="1" w:lastColumn="0" w:oddVBand="0" w:evenVBand="0" w:oddHBand="0" w:evenHBand="0" w:firstRowFirstColumn="0" w:firstRowLastColumn="0" w:lastRowFirstColumn="0" w:lastRowLastColumn="0"/>
            <w:tcW w:w="192" w:type="pct"/>
            <w:shd w:val="clear" w:color="auto" w:fill="auto"/>
          </w:tcPr>
          <w:p w14:paraId="6D2A8519" w14:textId="77777777" w:rsidR="005D4DC9" w:rsidRDefault="005D4DC9" w:rsidP="00F16B15">
            <w:pPr>
              <w:jc w:val="left"/>
            </w:pPr>
          </w:p>
        </w:tc>
        <w:tc>
          <w:tcPr>
            <w:tcW w:w="4808" w:type="pct"/>
            <w:shd w:val="clear" w:color="auto" w:fill="auto"/>
          </w:tcPr>
          <w:p w14:paraId="1340F6BD" w14:textId="54ED7E07" w:rsidR="005D4DC9" w:rsidRPr="00F95167" w:rsidRDefault="004901EA" w:rsidP="00F95167">
            <w:pPr>
              <w:pStyle w:val="TipText"/>
              <w:cnfStyle w:val="000000000000" w:firstRow="0" w:lastRow="0" w:firstColumn="0" w:lastColumn="0" w:oddVBand="0" w:evenVBand="0" w:oddHBand="0" w:evenHBand="0" w:firstRowFirstColumn="0" w:firstRowLastColumn="0" w:lastRowFirstColumn="0" w:lastRowLastColumn="0"/>
            </w:pPr>
            <w:r>
              <w:t xml:space="preserve">This project is for capacity relief / capacity management of Comcast equipment. We are looking to upgrade the equipment to </w:t>
            </w:r>
            <w:r w:rsidR="00BC386B">
              <w:t>better se</w:t>
            </w:r>
            <w:r w:rsidR="00E216C4">
              <w:t>rve existing customers</w:t>
            </w:r>
            <w:r>
              <w:t xml:space="preserve"> and ensure current customers can expect reliability and stability for their Comcast services.</w:t>
            </w:r>
          </w:p>
        </w:tc>
      </w:tr>
    </w:tbl>
    <w:p w14:paraId="2CA1EE38" w14:textId="77777777" w:rsidR="003312ED" w:rsidRPr="009923A8" w:rsidRDefault="003312ED" w:rsidP="009923A8">
      <w:pPr>
        <w:pStyle w:val="TipText"/>
      </w:pPr>
    </w:p>
    <w:p w14:paraId="5B3C93AA" w14:textId="77777777" w:rsidR="003312ED" w:rsidRDefault="00C026B2">
      <w:pPr>
        <w:pStyle w:val="Heading2"/>
      </w:pPr>
      <w:r w:rsidRPr="00C026B2">
        <w:t>Project scope</w:t>
      </w:r>
      <w:r w:rsidR="00D42A38">
        <w:t xml:space="preserve"> </w:t>
      </w:r>
    </w:p>
    <w:tbl>
      <w:tblPr>
        <w:tblStyle w:val="TipTable"/>
        <w:tblW w:w="5000" w:type="pct"/>
        <w:tblLook w:val="04A0" w:firstRow="1" w:lastRow="0" w:firstColumn="1" w:lastColumn="0" w:noHBand="0" w:noVBand="1"/>
        <w:tblDescription w:val="Layout table"/>
      </w:tblPr>
      <w:tblGrid>
        <w:gridCol w:w="359"/>
        <w:gridCol w:w="9001"/>
      </w:tblGrid>
      <w:tr w:rsidR="005D4DC9" w14:paraId="2A7E8085" w14:textId="77777777" w:rsidTr="00F16B15">
        <w:tc>
          <w:tcPr>
            <w:cnfStyle w:val="001000000000" w:firstRow="0" w:lastRow="0" w:firstColumn="1" w:lastColumn="0" w:oddVBand="0" w:evenVBand="0" w:oddHBand="0" w:evenHBand="0" w:firstRowFirstColumn="0" w:firstRowLastColumn="0" w:lastRowFirstColumn="0" w:lastRowLastColumn="0"/>
            <w:tcW w:w="192" w:type="pct"/>
            <w:shd w:val="clear" w:color="auto" w:fill="auto"/>
          </w:tcPr>
          <w:p w14:paraId="3DF9B8E0" w14:textId="77777777" w:rsidR="005D4DC9" w:rsidRDefault="005D4DC9" w:rsidP="00F16B15">
            <w:pPr>
              <w:jc w:val="left"/>
            </w:pPr>
          </w:p>
        </w:tc>
        <w:tc>
          <w:tcPr>
            <w:tcW w:w="4808" w:type="pct"/>
            <w:shd w:val="clear" w:color="auto" w:fill="auto"/>
          </w:tcPr>
          <w:p w14:paraId="3036343B" w14:textId="3DA51FE7" w:rsidR="004901EA" w:rsidRPr="0022703F" w:rsidRDefault="0022703F" w:rsidP="008D5E06">
            <w:pPr>
              <w:pStyle w:val="TipText"/>
              <w:cnfStyle w:val="000000000000" w:firstRow="0" w:lastRow="0" w:firstColumn="0" w:lastColumn="0" w:oddVBand="0" w:evenVBand="0" w:oddHBand="0" w:evenHBand="0" w:firstRowFirstColumn="0" w:firstRowLastColumn="0" w:lastRowFirstColumn="0" w:lastRowLastColumn="0"/>
            </w:pPr>
            <w:r>
              <w:t>The scope of the project in include</w:t>
            </w:r>
            <w:r w:rsidR="004901EA">
              <w:t xml:space="preserve"> bor</w:t>
            </w:r>
            <w:r>
              <w:t>ing</w:t>
            </w:r>
            <w:r w:rsidR="004901EA">
              <w:t xml:space="preserve"> and plac</w:t>
            </w:r>
            <w:r>
              <w:t>ing</w:t>
            </w:r>
            <w:r w:rsidR="004901EA">
              <w:t xml:space="preserve"> 2 – 2inch conduit beginning from behind </w:t>
            </w:r>
            <w:r w:rsidR="004901EA" w:rsidRPr="0022703F">
              <w:rPr>
                <w:u w:val="single"/>
              </w:rPr>
              <w:t>522 Kryptonite Dr, Castle Rock, 80108</w:t>
            </w:r>
            <w:r w:rsidR="004901EA">
              <w:t xml:space="preserve"> to the intersection of </w:t>
            </w:r>
            <w:r w:rsidR="004901EA" w:rsidRPr="0022703F">
              <w:rPr>
                <w:u w:val="single"/>
              </w:rPr>
              <w:t>Sapphire Pointe Blvd and Baguette Dr</w:t>
            </w:r>
            <w:r w:rsidR="004901EA">
              <w:t xml:space="preserve"> where current equipment exists</w:t>
            </w:r>
            <w:r>
              <w:t xml:space="preserve"> following the right of way and staying in soft surface </w:t>
            </w:r>
            <w:r w:rsidR="00C731CD">
              <w:t>wherever</w:t>
            </w:r>
            <w:r>
              <w:t xml:space="preserve"> possible. A new Pedestal and Vault (Housing storage of fiber) will be placed behind </w:t>
            </w:r>
            <w:r w:rsidRPr="0022703F">
              <w:rPr>
                <w:u w:val="single"/>
              </w:rPr>
              <w:t>522 Kryptonite Dr, Castle Rock, 8010</w:t>
            </w:r>
            <w:r>
              <w:rPr>
                <w:u w:val="single"/>
              </w:rPr>
              <w:t xml:space="preserve">8 </w:t>
            </w:r>
            <w:r w:rsidRPr="0022703F">
              <w:t>following Cinnabar Dr</w:t>
            </w:r>
            <w:r>
              <w:t xml:space="preserve"> south until the intersection on </w:t>
            </w:r>
            <w:r w:rsidRPr="0022703F">
              <w:rPr>
                <w:u w:val="single"/>
              </w:rPr>
              <w:t>Sapphire Point Blvd</w:t>
            </w:r>
            <w:r>
              <w:rPr>
                <w:u w:val="single"/>
              </w:rPr>
              <w:t xml:space="preserve">, </w:t>
            </w:r>
            <w:r w:rsidRPr="0022703F">
              <w:t xml:space="preserve">there a new vault will also be placed and bore will continue </w:t>
            </w:r>
            <w:r>
              <w:t xml:space="preserve">east past </w:t>
            </w:r>
            <w:r w:rsidRPr="0022703F">
              <w:rPr>
                <w:u w:val="single"/>
              </w:rPr>
              <w:t>Iridium way</w:t>
            </w:r>
            <w:r>
              <w:rPr>
                <w:u w:val="single"/>
              </w:rPr>
              <w:t xml:space="preserve"> </w:t>
            </w:r>
            <w:r w:rsidRPr="0022703F">
              <w:t xml:space="preserve">where another vault will be placed due to distance </w:t>
            </w:r>
            <w:r>
              <w:t xml:space="preserve">and future development. As the bore continues east another vault will be placed directly after the round about due to same reasons listed previously. One last vault will be placed shortly after we cross </w:t>
            </w:r>
            <w:r w:rsidRPr="0022703F">
              <w:rPr>
                <w:u w:val="single"/>
              </w:rPr>
              <w:t>Kryptonite Dr</w:t>
            </w:r>
            <w:r>
              <w:t xml:space="preserve"> due to distance between vault and we will tie into our existing equipment at the intersection of </w:t>
            </w:r>
            <w:r w:rsidRPr="0022703F">
              <w:rPr>
                <w:u w:val="single"/>
              </w:rPr>
              <w:t>Baguette Dr</w:t>
            </w:r>
            <w:r>
              <w:t xml:space="preserve"> and </w:t>
            </w:r>
            <w:r w:rsidRPr="0022703F">
              <w:rPr>
                <w:u w:val="single"/>
              </w:rPr>
              <w:t>Sapphire Pointe Blvd</w:t>
            </w:r>
            <w:r>
              <w:rPr>
                <w:u w:val="single"/>
              </w:rPr>
              <w:t xml:space="preserve">. </w:t>
            </w:r>
            <w:r w:rsidRPr="0022703F">
              <w:t xml:space="preserve">New </w:t>
            </w:r>
            <w:r w:rsidR="0054644C">
              <w:t xml:space="preserve">48ct </w:t>
            </w:r>
            <w:r>
              <w:t>fiber will be pulled along this route to connec</w:t>
            </w:r>
            <w:r w:rsidR="0054644C">
              <w:t>t</w:t>
            </w:r>
            <w:r>
              <w:t xml:space="preserve"> new equipment </w:t>
            </w:r>
            <w:r w:rsidR="0054644C">
              <w:t>to the existing plant.</w:t>
            </w:r>
          </w:p>
        </w:tc>
      </w:tr>
    </w:tbl>
    <w:p w14:paraId="521533ED" w14:textId="77777777" w:rsidR="003312ED" w:rsidRPr="009923A8" w:rsidRDefault="003312ED" w:rsidP="009923A8">
      <w:pPr>
        <w:pStyle w:val="TipText"/>
      </w:pPr>
    </w:p>
    <w:p w14:paraId="1275DB20" w14:textId="78B69C57" w:rsidR="003312ED" w:rsidRDefault="00C731CD">
      <w:pPr>
        <w:pStyle w:val="Heading2"/>
      </w:pPr>
      <w:r>
        <w:t>Safety</w:t>
      </w:r>
    </w:p>
    <w:tbl>
      <w:tblPr>
        <w:tblStyle w:val="TipTable"/>
        <w:tblW w:w="5000" w:type="pct"/>
        <w:tblLook w:val="04A0" w:firstRow="1" w:lastRow="0" w:firstColumn="1" w:lastColumn="0" w:noHBand="0" w:noVBand="1"/>
        <w:tblDescription w:val="Layout table"/>
      </w:tblPr>
      <w:tblGrid>
        <w:gridCol w:w="359"/>
        <w:gridCol w:w="9001"/>
      </w:tblGrid>
      <w:tr w:rsidR="00C026B2" w14:paraId="66B17956" w14:textId="77777777" w:rsidTr="002B189D">
        <w:trPr>
          <w:trHeight w:val="1231"/>
        </w:trPr>
        <w:tc>
          <w:tcPr>
            <w:cnfStyle w:val="001000000000" w:firstRow="0" w:lastRow="0" w:firstColumn="1" w:lastColumn="0" w:oddVBand="0" w:evenVBand="0" w:oddHBand="0" w:evenHBand="0" w:firstRowFirstColumn="0" w:firstRowLastColumn="0" w:lastRowFirstColumn="0" w:lastRowLastColumn="0"/>
            <w:tcW w:w="192" w:type="pct"/>
            <w:shd w:val="clear" w:color="auto" w:fill="auto"/>
          </w:tcPr>
          <w:p w14:paraId="4E640DCD" w14:textId="77777777" w:rsidR="00C026B2" w:rsidRDefault="00C026B2" w:rsidP="00F16B15">
            <w:pPr>
              <w:jc w:val="left"/>
            </w:pPr>
          </w:p>
        </w:tc>
        <w:tc>
          <w:tcPr>
            <w:tcW w:w="4808" w:type="pct"/>
            <w:shd w:val="clear" w:color="auto" w:fill="auto"/>
          </w:tcPr>
          <w:p w14:paraId="076FCA53" w14:textId="3E0CCD08" w:rsidR="00C026B2" w:rsidRPr="00F16B15" w:rsidRDefault="00C731CD" w:rsidP="00C731CD">
            <w:pPr>
              <w:pStyle w:val="TipText"/>
              <w:cnfStyle w:val="000000000000" w:firstRow="0" w:lastRow="0" w:firstColumn="0" w:lastColumn="0" w:oddVBand="0" w:evenVBand="0" w:oddHBand="0" w:evenHBand="0" w:firstRowFirstColumn="0" w:firstRowLastColumn="0" w:lastRowFirstColumn="0" w:lastRowLastColumn="0"/>
            </w:pPr>
            <w:r>
              <w:t>We have multiple safety measures in place to guarantee safety of residents and crew that will be onsite. We have traffic control plans ready to deploy once work has begun. We will have multiple flaggers at the start and end of the project including any road crossing to direct traffic safely. Several signs will be present on site to inform drivers of ongoing work</w:t>
            </w:r>
            <w:r w:rsidR="002B6237">
              <w:t>.</w:t>
            </w:r>
          </w:p>
        </w:tc>
      </w:tr>
    </w:tbl>
    <w:p w14:paraId="4188D85F" w14:textId="77777777" w:rsidR="003312ED" w:rsidRPr="009923A8" w:rsidRDefault="003312ED" w:rsidP="009923A8">
      <w:pPr>
        <w:pStyle w:val="TipText"/>
      </w:pPr>
    </w:p>
    <w:p w14:paraId="39E17F37" w14:textId="0015F3F3" w:rsidR="003312ED" w:rsidRDefault="002B6237">
      <w:pPr>
        <w:pStyle w:val="Heading2"/>
      </w:pPr>
      <w:r>
        <w:t>Expectations</w:t>
      </w:r>
    </w:p>
    <w:tbl>
      <w:tblPr>
        <w:tblStyle w:val="TipTable"/>
        <w:tblW w:w="5000" w:type="pct"/>
        <w:tblLook w:val="04A0" w:firstRow="1" w:lastRow="0" w:firstColumn="1" w:lastColumn="0" w:noHBand="0" w:noVBand="1"/>
        <w:tblDescription w:val="Layout table"/>
      </w:tblPr>
      <w:tblGrid>
        <w:gridCol w:w="359"/>
        <w:gridCol w:w="9001"/>
      </w:tblGrid>
      <w:tr w:rsidR="005D4DC9" w14:paraId="20C20A67" w14:textId="77777777" w:rsidTr="00F16B15">
        <w:tc>
          <w:tcPr>
            <w:cnfStyle w:val="001000000000" w:firstRow="0" w:lastRow="0" w:firstColumn="1" w:lastColumn="0" w:oddVBand="0" w:evenVBand="0" w:oddHBand="0" w:evenHBand="0" w:firstRowFirstColumn="0" w:firstRowLastColumn="0" w:lastRowFirstColumn="0" w:lastRowLastColumn="0"/>
            <w:tcW w:w="192" w:type="pct"/>
            <w:shd w:val="clear" w:color="auto" w:fill="auto"/>
          </w:tcPr>
          <w:p w14:paraId="1ADA3E7E" w14:textId="77777777" w:rsidR="005D4DC9" w:rsidRDefault="005D4DC9" w:rsidP="00F16B15">
            <w:pPr>
              <w:jc w:val="left"/>
            </w:pPr>
          </w:p>
        </w:tc>
        <w:tc>
          <w:tcPr>
            <w:tcW w:w="4808" w:type="pct"/>
            <w:shd w:val="clear" w:color="auto" w:fill="auto"/>
          </w:tcPr>
          <w:p w14:paraId="3B3B33A3" w14:textId="7B832E71" w:rsidR="005D4DC9" w:rsidRDefault="002B6237" w:rsidP="00F16B15">
            <w:pPr>
              <w:pStyle w:val="TipText"/>
              <w:cnfStyle w:val="000000000000" w:firstRow="0" w:lastRow="0" w:firstColumn="0" w:lastColumn="0" w:oddVBand="0" w:evenVBand="0" w:oddHBand="0" w:evenHBand="0" w:firstRowFirstColumn="0" w:firstRowLastColumn="0" w:lastRowFirstColumn="0" w:lastRowLastColumn="0"/>
            </w:pPr>
            <w:r>
              <w:t xml:space="preserve">We believe we can </w:t>
            </w:r>
            <w:r w:rsidR="008C37DE">
              <w:t xml:space="preserve">execute this job </w:t>
            </w:r>
            <w:r w:rsidR="007D0C08">
              <w:t xml:space="preserve">in </w:t>
            </w:r>
            <w:r w:rsidR="00024BBF">
              <w:t>roughly</w:t>
            </w:r>
            <w:r w:rsidR="00180AC9">
              <w:t xml:space="preserve"> 10</w:t>
            </w:r>
            <w:r w:rsidR="00EA1DCB">
              <w:t xml:space="preserve"> business</w:t>
            </w:r>
            <w:r w:rsidR="00180AC9">
              <w:t xml:space="preserve"> days for the </w:t>
            </w:r>
            <w:proofErr w:type="gramStart"/>
            <w:r w:rsidR="00180AC9">
              <w:t>bore</w:t>
            </w:r>
            <w:proofErr w:type="gramEnd"/>
            <w:r w:rsidR="00180AC9">
              <w:t xml:space="preserve"> portion of the job. </w:t>
            </w:r>
            <w:r w:rsidR="00811D83">
              <w:t xml:space="preserve">We will also revisit the job </w:t>
            </w:r>
            <w:r w:rsidR="007F6F6E">
              <w:t>directly</w:t>
            </w:r>
            <w:r w:rsidR="00811D83">
              <w:t xml:space="preserve"> after completion to get a</w:t>
            </w:r>
            <w:r w:rsidR="00024BBF">
              <w:t xml:space="preserve">ny </w:t>
            </w:r>
            <w:r w:rsidR="00811D83">
              <w:t>restoration estimate</w:t>
            </w:r>
            <w:r w:rsidR="007F6F6E">
              <w:t>d and completed in a timely manner</w:t>
            </w:r>
            <w:r w:rsidR="0007051F">
              <w:t>, traffic control will also be present during restoration</w:t>
            </w:r>
            <w:r w:rsidR="00B612F3">
              <w:t xml:space="preserve"> to ensure safety of our crews and residents</w:t>
            </w:r>
            <w:r w:rsidR="00024BBF">
              <w:t xml:space="preserve">. </w:t>
            </w:r>
            <w:r w:rsidR="00017F27">
              <w:t xml:space="preserve">This project will bring relief and stability to current residents in terms of service to the home and </w:t>
            </w:r>
            <w:r w:rsidR="005706B2">
              <w:t xml:space="preserve">will help </w:t>
            </w:r>
            <w:r w:rsidR="00D24358">
              <w:t>new Comcast customers receive the new and improved services.</w:t>
            </w:r>
          </w:p>
          <w:p w14:paraId="419C35A0" w14:textId="53AB8C6B" w:rsidR="008D337F" w:rsidRPr="00F16B15" w:rsidRDefault="008D337F" w:rsidP="00F16B15">
            <w:pPr>
              <w:pStyle w:val="TipText"/>
              <w:cnfStyle w:val="000000000000" w:firstRow="0" w:lastRow="0" w:firstColumn="0" w:lastColumn="0" w:oddVBand="0" w:evenVBand="0" w:oddHBand="0" w:evenHBand="0" w:firstRowFirstColumn="0" w:firstRowLastColumn="0" w:lastRowFirstColumn="0" w:lastRowLastColumn="0"/>
            </w:pPr>
          </w:p>
        </w:tc>
      </w:tr>
    </w:tbl>
    <w:p w14:paraId="6230B6FC" w14:textId="77777777" w:rsidR="003312ED" w:rsidRPr="009923A8" w:rsidRDefault="003312ED" w:rsidP="009923A8">
      <w:pPr>
        <w:pStyle w:val="TipText"/>
      </w:pPr>
    </w:p>
    <w:sectPr w:rsidR="003312ED" w:rsidRPr="009923A8" w:rsidSect="00DD04BF">
      <w:footerReference w:type="default" r:id="rId11"/>
      <w:pgSz w:w="12240" w:h="15840" w:code="1"/>
      <w:pgMar w:top="1440" w:right="1440" w:bottom="72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81B8" w14:textId="77777777" w:rsidR="00682B8E" w:rsidRDefault="00682B8E">
      <w:pPr>
        <w:spacing w:after="0" w:line="240" w:lineRule="auto"/>
      </w:pPr>
      <w:r>
        <w:separator/>
      </w:r>
    </w:p>
  </w:endnote>
  <w:endnote w:type="continuationSeparator" w:id="0">
    <w:p w14:paraId="03A80758" w14:textId="77777777" w:rsidR="00682B8E" w:rsidRDefault="0068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New Roman (Body CS)">
    <w:altName w:val="Times New Roman"/>
    <w:charset w:val="00"/>
    <w:family w:val="roman"/>
    <w:pitch w:val="default"/>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EDA3" w14:textId="77777777" w:rsidR="001E042A" w:rsidRDefault="001E042A" w:rsidP="001E042A">
    <w:pPr>
      <w:pStyle w:val="Footer"/>
    </w:pPr>
    <w:r w:rsidRPr="001E042A">
      <w:fldChar w:fldCharType="begin"/>
    </w:r>
    <w:r w:rsidRPr="001E042A">
      <w:instrText xml:space="preserve"> PAGE   \* MERGEFORMAT </w:instrText>
    </w:r>
    <w:r w:rsidRPr="001E042A">
      <w:fldChar w:fldCharType="separate"/>
    </w:r>
    <w:r w:rsidR="00D57E3E">
      <w:t>1</w:t>
    </w:r>
    <w:r w:rsidRPr="001E042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23BE9" w14:textId="77777777" w:rsidR="00682B8E" w:rsidRDefault="00682B8E">
      <w:pPr>
        <w:spacing w:after="0" w:line="240" w:lineRule="auto"/>
      </w:pPr>
      <w:r>
        <w:separator/>
      </w:r>
    </w:p>
  </w:footnote>
  <w:footnote w:type="continuationSeparator" w:id="0">
    <w:p w14:paraId="7F22D93B" w14:textId="77777777" w:rsidR="00682B8E" w:rsidRDefault="00682B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A2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53210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C49E0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E0BE8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54207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7AAA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1E90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A6F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C7877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8A5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BD582D"/>
    <w:multiLevelType w:val="hybridMultilevel"/>
    <w:tmpl w:val="E36C5F02"/>
    <w:lvl w:ilvl="0" w:tplc="E6640BB8">
      <w:start w:val="1"/>
      <w:numFmt w:val="decimal"/>
      <w:pStyle w:val="Heading2"/>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7D37C1"/>
    <w:multiLevelType w:val="multilevel"/>
    <w:tmpl w:val="6340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787987"/>
    <w:multiLevelType w:val="multilevel"/>
    <w:tmpl w:val="DBDC0512"/>
    <w:lvl w:ilvl="0">
      <w:start w:val="1"/>
      <w:numFmt w:val="decimal"/>
      <w:pStyle w:val="ListNumber"/>
      <w:lvlText w:val="%1."/>
      <w:lvlJc w:val="left"/>
      <w:pPr>
        <w:tabs>
          <w:tab w:val="num" w:pos="360"/>
        </w:tabs>
        <w:ind w:left="360" w:hanging="360"/>
      </w:pPr>
      <w:rPr>
        <w:rFonts w:hint="default"/>
        <w:color w:val="032D41" w:themeColor="accent1" w:themeShade="BF"/>
      </w:rPr>
    </w:lvl>
    <w:lvl w:ilvl="1">
      <w:start w:val="1"/>
      <w:numFmt w:val="decimal"/>
      <w:lvlText w:val="%2."/>
      <w:lvlJc w:val="left"/>
      <w:pPr>
        <w:ind w:left="1440" w:hanging="360"/>
      </w:pPr>
      <w:rPr>
        <w:rFonts w:hint="default"/>
        <w:color w:val="032D41" w:themeColor="accent1" w:themeShade="BF"/>
      </w:rPr>
    </w:lvl>
    <w:lvl w:ilvl="2">
      <w:start w:val="1"/>
      <w:numFmt w:val="decimal"/>
      <w:lvlText w:val="%3."/>
      <w:lvlJc w:val="right"/>
      <w:pPr>
        <w:ind w:left="2160" w:hanging="180"/>
      </w:pPr>
      <w:rPr>
        <w:rFonts w:hint="default"/>
        <w:color w:val="032D41" w:themeColor="accent1" w:themeShade="BF"/>
      </w:rPr>
    </w:lvl>
    <w:lvl w:ilvl="3">
      <w:start w:val="1"/>
      <w:numFmt w:val="decimal"/>
      <w:lvlText w:val="%4."/>
      <w:lvlJc w:val="left"/>
      <w:pPr>
        <w:ind w:left="2880" w:hanging="360"/>
      </w:pPr>
      <w:rPr>
        <w:rFonts w:hint="default"/>
        <w:color w:val="032D41" w:themeColor="accent1" w:themeShade="BF"/>
      </w:rPr>
    </w:lvl>
    <w:lvl w:ilvl="4">
      <w:start w:val="1"/>
      <w:numFmt w:val="decimal"/>
      <w:lvlText w:val="%5."/>
      <w:lvlJc w:val="left"/>
      <w:pPr>
        <w:ind w:left="3600" w:hanging="360"/>
      </w:pPr>
      <w:rPr>
        <w:rFonts w:hint="default"/>
        <w:color w:val="032D41" w:themeColor="accent1" w:themeShade="BF"/>
      </w:rPr>
    </w:lvl>
    <w:lvl w:ilvl="5">
      <w:start w:val="1"/>
      <w:numFmt w:val="decimal"/>
      <w:lvlText w:val="%6."/>
      <w:lvlJc w:val="right"/>
      <w:pPr>
        <w:ind w:left="4320" w:hanging="180"/>
      </w:pPr>
      <w:rPr>
        <w:rFonts w:hint="default"/>
        <w:color w:val="032D41" w:themeColor="accent1" w:themeShade="BF"/>
      </w:rPr>
    </w:lvl>
    <w:lvl w:ilvl="6">
      <w:start w:val="1"/>
      <w:numFmt w:val="decimal"/>
      <w:lvlText w:val="%7."/>
      <w:lvlJc w:val="left"/>
      <w:pPr>
        <w:ind w:left="5040" w:hanging="360"/>
      </w:pPr>
      <w:rPr>
        <w:rFonts w:hint="default"/>
        <w:color w:val="032D41" w:themeColor="accent1" w:themeShade="BF"/>
      </w:rPr>
    </w:lvl>
    <w:lvl w:ilvl="7">
      <w:start w:val="1"/>
      <w:numFmt w:val="decimal"/>
      <w:lvlText w:val="%8."/>
      <w:lvlJc w:val="left"/>
      <w:pPr>
        <w:ind w:left="5760" w:hanging="360"/>
      </w:pPr>
      <w:rPr>
        <w:rFonts w:hint="default"/>
        <w:color w:val="032D41" w:themeColor="accent1" w:themeShade="BF"/>
      </w:rPr>
    </w:lvl>
    <w:lvl w:ilvl="8">
      <w:start w:val="1"/>
      <w:numFmt w:val="decimal"/>
      <w:lvlText w:val="%9."/>
      <w:lvlJc w:val="right"/>
      <w:pPr>
        <w:ind w:left="6480" w:hanging="180"/>
      </w:pPr>
      <w:rPr>
        <w:rFonts w:hint="default"/>
        <w:color w:val="032D41" w:themeColor="accent1" w:themeShade="BF"/>
      </w:rPr>
    </w:lvl>
  </w:abstractNum>
  <w:abstractNum w:abstractNumId="13" w15:restartNumberingAfterBreak="0">
    <w:nsid w:val="657E5D71"/>
    <w:multiLevelType w:val="multilevel"/>
    <w:tmpl w:val="5F92E4C4"/>
    <w:lvl w:ilvl="0">
      <w:start w:val="1"/>
      <w:numFmt w:val="bullet"/>
      <w:pStyle w:val="ListBullet"/>
      <w:lvlText w:val=""/>
      <w:lvlJc w:val="left"/>
      <w:pPr>
        <w:tabs>
          <w:tab w:val="num" w:pos="360"/>
        </w:tabs>
        <w:ind w:left="432" w:hanging="288"/>
      </w:pPr>
      <w:rPr>
        <w:rFonts w:ascii="Symbol" w:hAnsi="Symbol" w:hint="default"/>
        <w:color w:val="032D41" w:themeColor="accent1" w:themeShade="BF"/>
      </w:rPr>
    </w:lvl>
    <w:lvl w:ilvl="1">
      <w:start w:val="1"/>
      <w:numFmt w:val="bullet"/>
      <w:lvlText w:val="o"/>
      <w:lvlJc w:val="left"/>
      <w:pPr>
        <w:ind w:left="1440" w:hanging="360"/>
      </w:pPr>
      <w:rPr>
        <w:rFonts w:ascii="Courier New" w:hAnsi="Courier New" w:hint="default"/>
        <w:color w:val="032D41" w:themeColor="accent1" w:themeShade="BF"/>
      </w:rPr>
    </w:lvl>
    <w:lvl w:ilvl="2">
      <w:start w:val="1"/>
      <w:numFmt w:val="bullet"/>
      <w:lvlText w:val=""/>
      <w:lvlJc w:val="left"/>
      <w:pPr>
        <w:ind w:left="2160" w:hanging="360"/>
      </w:pPr>
      <w:rPr>
        <w:rFonts w:ascii="Wingdings" w:hAnsi="Wingdings" w:hint="default"/>
        <w:color w:val="032D41" w:themeColor="accent1" w:themeShade="BF"/>
      </w:rPr>
    </w:lvl>
    <w:lvl w:ilvl="3">
      <w:start w:val="1"/>
      <w:numFmt w:val="bullet"/>
      <w:lvlText w:val=""/>
      <w:lvlJc w:val="left"/>
      <w:pPr>
        <w:ind w:left="2880" w:hanging="360"/>
      </w:pPr>
      <w:rPr>
        <w:rFonts w:ascii="Symbol" w:hAnsi="Symbol" w:hint="default"/>
        <w:color w:val="032D41" w:themeColor="accent1" w:themeShade="BF"/>
      </w:rPr>
    </w:lvl>
    <w:lvl w:ilvl="4">
      <w:start w:val="1"/>
      <w:numFmt w:val="bullet"/>
      <w:lvlText w:val="o"/>
      <w:lvlJc w:val="left"/>
      <w:pPr>
        <w:ind w:left="3600" w:hanging="360"/>
      </w:pPr>
      <w:rPr>
        <w:rFonts w:ascii="Courier New" w:hAnsi="Courier New" w:hint="default"/>
        <w:color w:val="032D41" w:themeColor="accent1" w:themeShade="BF"/>
      </w:rPr>
    </w:lvl>
    <w:lvl w:ilvl="5">
      <w:start w:val="1"/>
      <w:numFmt w:val="bullet"/>
      <w:lvlText w:val=""/>
      <w:lvlJc w:val="left"/>
      <w:pPr>
        <w:ind w:left="4320" w:hanging="360"/>
      </w:pPr>
      <w:rPr>
        <w:rFonts w:ascii="Wingdings" w:hAnsi="Wingdings" w:hint="default"/>
        <w:color w:val="032D41" w:themeColor="accent1" w:themeShade="BF"/>
      </w:rPr>
    </w:lvl>
    <w:lvl w:ilvl="6">
      <w:start w:val="1"/>
      <w:numFmt w:val="bullet"/>
      <w:lvlText w:val=""/>
      <w:lvlJc w:val="left"/>
      <w:pPr>
        <w:ind w:left="5040" w:hanging="360"/>
      </w:pPr>
      <w:rPr>
        <w:rFonts w:ascii="Symbol" w:hAnsi="Symbol" w:hint="default"/>
        <w:color w:val="032D41" w:themeColor="accent1" w:themeShade="BF"/>
      </w:rPr>
    </w:lvl>
    <w:lvl w:ilvl="7">
      <w:start w:val="1"/>
      <w:numFmt w:val="bullet"/>
      <w:lvlText w:val="o"/>
      <w:lvlJc w:val="left"/>
      <w:pPr>
        <w:ind w:left="5760" w:hanging="360"/>
      </w:pPr>
      <w:rPr>
        <w:rFonts w:ascii="Courier New" w:hAnsi="Courier New" w:hint="default"/>
        <w:color w:val="032D41" w:themeColor="accent1" w:themeShade="BF"/>
      </w:rPr>
    </w:lvl>
    <w:lvl w:ilvl="8">
      <w:start w:val="1"/>
      <w:numFmt w:val="bullet"/>
      <w:lvlText w:val=""/>
      <w:lvlJc w:val="left"/>
      <w:pPr>
        <w:ind w:left="6480" w:hanging="360"/>
      </w:pPr>
      <w:rPr>
        <w:rFonts w:ascii="Wingdings" w:hAnsi="Wingdings" w:hint="default"/>
        <w:color w:val="032D41" w:themeColor="accent1" w:themeShade="BF"/>
      </w:rPr>
    </w:lvl>
  </w:abstractNum>
  <w:num w:numId="1" w16cid:durableId="363289122">
    <w:abstractNumId w:val="9"/>
  </w:num>
  <w:num w:numId="2" w16cid:durableId="1773436715">
    <w:abstractNumId w:val="13"/>
  </w:num>
  <w:num w:numId="3" w16cid:durableId="394398141">
    <w:abstractNumId w:val="13"/>
    <w:lvlOverride w:ilvl="0">
      <w:startOverride w:val="1"/>
    </w:lvlOverride>
  </w:num>
  <w:num w:numId="4" w16cid:durableId="65955723">
    <w:abstractNumId w:val="10"/>
  </w:num>
  <w:num w:numId="5" w16cid:durableId="900142883">
    <w:abstractNumId w:val="7"/>
  </w:num>
  <w:num w:numId="6" w16cid:durableId="1106651772">
    <w:abstractNumId w:val="6"/>
  </w:num>
  <w:num w:numId="7" w16cid:durableId="1284071850">
    <w:abstractNumId w:val="5"/>
  </w:num>
  <w:num w:numId="8" w16cid:durableId="2023974801">
    <w:abstractNumId w:val="4"/>
  </w:num>
  <w:num w:numId="9" w16cid:durableId="815872695">
    <w:abstractNumId w:val="8"/>
  </w:num>
  <w:num w:numId="10" w16cid:durableId="551623239">
    <w:abstractNumId w:val="3"/>
  </w:num>
  <w:num w:numId="11" w16cid:durableId="1153762191">
    <w:abstractNumId w:val="2"/>
  </w:num>
  <w:num w:numId="12" w16cid:durableId="1139957664">
    <w:abstractNumId w:val="1"/>
  </w:num>
  <w:num w:numId="13" w16cid:durableId="1142621376">
    <w:abstractNumId w:val="0"/>
  </w:num>
  <w:num w:numId="14" w16cid:durableId="8878826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148622">
    <w:abstractNumId w:val="12"/>
  </w:num>
  <w:num w:numId="16" w16cid:durableId="9606488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B8E"/>
    <w:rsid w:val="00017F27"/>
    <w:rsid w:val="000232EA"/>
    <w:rsid w:val="00023DA4"/>
    <w:rsid w:val="00024BBF"/>
    <w:rsid w:val="000277C5"/>
    <w:rsid w:val="00046997"/>
    <w:rsid w:val="0004739A"/>
    <w:rsid w:val="0007051F"/>
    <w:rsid w:val="000709D4"/>
    <w:rsid w:val="00070A66"/>
    <w:rsid w:val="00083B37"/>
    <w:rsid w:val="000A0612"/>
    <w:rsid w:val="000B3ABF"/>
    <w:rsid w:val="000B4CCC"/>
    <w:rsid w:val="000E3526"/>
    <w:rsid w:val="000E68B6"/>
    <w:rsid w:val="0010364E"/>
    <w:rsid w:val="001042A8"/>
    <w:rsid w:val="001067A1"/>
    <w:rsid w:val="00121E91"/>
    <w:rsid w:val="00175DE0"/>
    <w:rsid w:val="00180AC9"/>
    <w:rsid w:val="00190C79"/>
    <w:rsid w:val="00192D93"/>
    <w:rsid w:val="001A153F"/>
    <w:rsid w:val="001A728E"/>
    <w:rsid w:val="001D3121"/>
    <w:rsid w:val="001E042A"/>
    <w:rsid w:val="001F7EFC"/>
    <w:rsid w:val="00206A9A"/>
    <w:rsid w:val="00225505"/>
    <w:rsid w:val="0022703F"/>
    <w:rsid w:val="00233587"/>
    <w:rsid w:val="002A511A"/>
    <w:rsid w:val="002B6237"/>
    <w:rsid w:val="002C200F"/>
    <w:rsid w:val="002F0604"/>
    <w:rsid w:val="00325DA6"/>
    <w:rsid w:val="003312ED"/>
    <w:rsid w:val="00364BB0"/>
    <w:rsid w:val="00385CDF"/>
    <w:rsid w:val="00394A77"/>
    <w:rsid w:val="004018C1"/>
    <w:rsid w:val="00446879"/>
    <w:rsid w:val="004727F4"/>
    <w:rsid w:val="0047771A"/>
    <w:rsid w:val="004901EA"/>
    <w:rsid w:val="004A0A8D"/>
    <w:rsid w:val="004A3CE2"/>
    <w:rsid w:val="004C5EC7"/>
    <w:rsid w:val="004E0E4E"/>
    <w:rsid w:val="00535D67"/>
    <w:rsid w:val="0054644C"/>
    <w:rsid w:val="0056348C"/>
    <w:rsid w:val="005706B2"/>
    <w:rsid w:val="00575B92"/>
    <w:rsid w:val="005C7488"/>
    <w:rsid w:val="005D4DC9"/>
    <w:rsid w:val="005F7999"/>
    <w:rsid w:val="00626EDA"/>
    <w:rsid w:val="0063680F"/>
    <w:rsid w:val="006401F4"/>
    <w:rsid w:val="006756D5"/>
    <w:rsid w:val="006802D1"/>
    <w:rsid w:val="00680E37"/>
    <w:rsid w:val="00682B8E"/>
    <w:rsid w:val="006C025B"/>
    <w:rsid w:val="006C3A7B"/>
    <w:rsid w:val="006D7FF8"/>
    <w:rsid w:val="00701FEF"/>
    <w:rsid w:val="00704472"/>
    <w:rsid w:val="007301C1"/>
    <w:rsid w:val="00791457"/>
    <w:rsid w:val="007D0C08"/>
    <w:rsid w:val="007F372E"/>
    <w:rsid w:val="007F6F6E"/>
    <w:rsid w:val="00801102"/>
    <w:rsid w:val="008051CD"/>
    <w:rsid w:val="00807F75"/>
    <w:rsid w:val="00811D83"/>
    <w:rsid w:val="008471C0"/>
    <w:rsid w:val="008677D5"/>
    <w:rsid w:val="0087771F"/>
    <w:rsid w:val="00896240"/>
    <w:rsid w:val="008C37DE"/>
    <w:rsid w:val="008D337F"/>
    <w:rsid w:val="008D5E06"/>
    <w:rsid w:val="008D6D77"/>
    <w:rsid w:val="008E631E"/>
    <w:rsid w:val="00914873"/>
    <w:rsid w:val="00954BFF"/>
    <w:rsid w:val="00963CF3"/>
    <w:rsid w:val="00971F80"/>
    <w:rsid w:val="009923A8"/>
    <w:rsid w:val="009A1CF0"/>
    <w:rsid w:val="009B1731"/>
    <w:rsid w:val="009C0227"/>
    <w:rsid w:val="009C47D4"/>
    <w:rsid w:val="009E2B16"/>
    <w:rsid w:val="009F629A"/>
    <w:rsid w:val="00A67AE6"/>
    <w:rsid w:val="00A819F8"/>
    <w:rsid w:val="00AA0568"/>
    <w:rsid w:val="00AA316B"/>
    <w:rsid w:val="00AC59CE"/>
    <w:rsid w:val="00B04D5B"/>
    <w:rsid w:val="00B05004"/>
    <w:rsid w:val="00B27C2B"/>
    <w:rsid w:val="00B612F3"/>
    <w:rsid w:val="00B62D04"/>
    <w:rsid w:val="00B80D0D"/>
    <w:rsid w:val="00B8381F"/>
    <w:rsid w:val="00BB1EA1"/>
    <w:rsid w:val="00BC1FD2"/>
    <w:rsid w:val="00BC386B"/>
    <w:rsid w:val="00BD7D71"/>
    <w:rsid w:val="00BE3695"/>
    <w:rsid w:val="00C01E4F"/>
    <w:rsid w:val="00C026B2"/>
    <w:rsid w:val="00C244A1"/>
    <w:rsid w:val="00C305F6"/>
    <w:rsid w:val="00C731CD"/>
    <w:rsid w:val="00C76CE4"/>
    <w:rsid w:val="00C92C41"/>
    <w:rsid w:val="00C94B82"/>
    <w:rsid w:val="00CA22D1"/>
    <w:rsid w:val="00CA5572"/>
    <w:rsid w:val="00CC74D2"/>
    <w:rsid w:val="00D04747"/>
    <w:rsid w:val="00D212E6"/>
    <w:rsid w:val="00D24358"/>
    <w:rsid w:val="00D27A92"/>
    <w:rsid w:val="00D42A38"/>
    <w:rsid w:val="00D50009"/>
    <w:rsid w:val="00D57E3E"/>
    <w:rsid w:val="00D80AC9"/>
    <w:rsid w:val="00D83649"/>
    <w:rsid w:val="00DB24CB"/>
    <w:rsid w:val="00DD04BF"/>
    <w:rsid w:val="00DF5013"/>
    <w:rsid w:val="00E216C4"/>
    <w:rsid w:val="00E218A3"/>
    <w:rsid w:val="00E41C52"/>
    <w:rsid w:val="00E46BE3"/>
    <w:rsid w:val="00E87276"/>
    <w:rsid w:val="00E9640A"/>
    <w:rsid w:val="00EA1DCB"/>
    <w:rsid w:val="00ED7DC4"/>
    <w:rsid w:val="00F1586E"/>
    <w:rsid w:val="00F16B15"/>
    <w:rsid w:val="00F37B71"/>
    <w:rsid w:val="00F40908"/>
    <w:rsid w:val="00F62FD6"/>
    <w:rsid w:val="00F95167"/>
    <w:rsid w:val="00FB06AF"/>
    <w:rsid w:val="00FB0D9C"/>
    <w:rsid w:val="00FB5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4E269"/>
  <w15:chartTrackingRefBased/>
  <w15:docId w15:val="{52CE18A6-2514-4792-857F-840979B1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404040" w:themeColor="text1" w:themeTint="BF"/>
        <w:sz w:val="18"/>
        <w:szCs w:val="18"/>
        <w:lang w:val="en-US" w:eastAsia="ja-JP" w:bidi="ar-SA"/>
      </w:rPr>
    </w:rPrDefault>
    <w:pPrDefault>
      <w:pPr>
        <w:spacing w:after="18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6B2"/>
    <w:pPr>
      <w:spacing w:after="240"/>
    </w:pPr>
    <w:rPr>
      <w:sz w:val="20"/>
    </w:rPr>
  </w:style>
  <w:style w:type="paragraph" w:styleId="Heading1">
    <w:name w:val="heading 1"/>
    <w:basedOn w:val="Normal"/>
    <w:next w:val="Normal"/>
    <w:link w:val="Heading1Char"/>
    <w:uiPriority w:val="9"/>
    <w:qFormat/>
    <w:rsid w:val="00CA5572"/>
    <w:pPr>
      <w:keepNext/>
      <w:keepLines/>
      <w:spacing w:before="600" w:line="240" w:lineRule="auto"/>
      <w:outlineLvl w:val="0"/>
    </w:pPr>
    <w:rPr>
      <w:rFonts w:asciiTheme="majorHAnsi" w:hAnsiTheme="majorHAnsi" w:cs="Times New Roman (Body CS)"/>
      <w:b/>
      <w:bCs/>
      <w:caps/>
      <w:color w:val="EDA516" w:themeColor="accent4"/>
      <w:spacing w:val="10"/>
      <w:sz w:val="28"/>
    </w:rPr>
  </w:style>
  <w:style w:type="paragraph" w:styleId="Heading2">
    <w:name w:val="heading 2"/>
    <w:basedOn w:val="Normal"/>
    <w:next w:val="Normal"/>
    <w:link w:val="Heading2Char"/>
    <w:uiPriority w:val="9"/>
    <w:qFormat/>
    <w:rsid w:val="00D04747"/>
    <w:pPr>
      <w:keepNext/>
      <w:keepLines/>
      <w:numPr>
        <w:numId w:val="4"/>
      </w:numPr>
      <w:spacing w:before="360" w:after="0" w:line="240" w:lineRule="auto"/>
      <w:outlineLvl w:val="1"/>
    </w:pPr>
    <w:rPr>
      <w:rFonts w:cs="Times New Roman (Body CS)"/>
      <w:b/>
      <w:bCs/>
      <w:color w:val="3D97B6" w:themeColor="accent2"/>
      <w:spacing w:val="1"/>
      <w:sz w:val="24"/>
    </w:rPr>
  </w:style>
  <w:style w:type="paragraph" w:styleId="Heading3">
    <w:name w:val="heading 3"/>
    <w:basedOn w:val="Normal"/>
    <w:next w:val="Normal"/>
    <w:link w:val="Heading3Char"/>
    <w:uiPriority w:val="9"/>
    <w:semiHidden/>
    <w:unhideWhenUsed/>
    <w:qFormat/>
    <w:rsid w:val="008D5E06"/>
    <w:pPr>
      <w:keepNext/>
      <w:keepLines/>
      <w:spacing w:before="40" w:after="0"/>
      <w:outlineLvl w:val="2"/>
    </w:pPr>
    <w:rPr>
      <w:rFonts w:asciiTheme="majorHAnsi" w:eastAsiaTheme="majorEastAsia" w:hAnsiTheme="majorHAnsi" w:cstheme="majorBidi"/>
      <w:color w:val="021E2B" w:themeColor="accent1" w:themeShade="7F"/>
      <w:sz w:val="24"/>
      <w:szCs w:val="24"/>
    </w:rPr>
  </w:style>
  <w:style w:type="paragraph" w:styleId="Heading4">
    <w:name w:val="heading 4"/>
    <w:basedOn w:val="Normal"/>
    <w:next w:val="Normal"/>
    <w:link w:val="Heading4Char"/>
    <w:uiPriority w:val="9"/>
    <w:semiHidden/>
    <w:unhideWhenUsed/>
    <w:qFormat/>
    <w:rsid w:val="008D5E06"/>
    <w:pPr>
      <w:keepNext/>
      <w:keepLines/>
      <w:spacing w:before="40" w:after="0"/>
      <w:outlineLvl w:val="3"/>
    </w:pPr>
    <w:rPr>
      <w:rFonts w:asciiTheme="majorHAnsi" w:eastAsiaTheme="majorEastAsia" w:hAnsiTheme="majorHAnsi" w:cstheme="majorBidi"/>
      <w:i/>
      <w:iCs/>
      <w:color w:val="032D41" w:themeColor="accent1" w:themeShade="BF"/>
    </w:rPr>
  </w:style>
  <w:style w:type="paragraph" w:styleId="Heading5">
    <w:name w:val="heading 5"/>
    <w:basedOn w:val="Normal"/>
    <w:next w:val="Normal"/>
    <w:link w:val="Heading5Char"/>
    <w:uiPriority w:val="9"/>
    <w:semiHidden/>
    <w:unhideWhenUsed/>
    <w:qFormat/>
    <w:rsid w:val="008D5E06"/>
    <w:pPr>
      <w:keepNext/>
      <w:keepLines/>
      <w:spacing w:before="40" w:after="0"/>
      <w:outlineLvl w:val="4"/>
    </w:pPr>
    <w:rPr>
      <w:rFonts w:asciiTheme="majorHAnsi" w:eastAsiaTheme="majorEastAsia" w:hAnsiTheme="majorHAnsi" w:cstheme="majorBidi"/>
      <w:color w:val="032D41" w:themeColor="accent1" w:themeShade="BF"/>
    </w:rPr>
  </w:style>
  <w:style w:type="paragraph" w:styleId="Heading8">
    <w:name w:val="heading 8"/>
    <w:basedOn w:val="Normal"/>
    <w:next w:val="Normal"/>
    <w:link w:val="Heading8Char"/>
    <w:uiPriority w:val="9"/>
    <w:semiHidden/>
    <w:unhideWhenUsed/>
    <w:qFormat/>
    <w:rsid w:val="008D5E06"/>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8D5E06"/>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896240"/>
    <w:pPr>
      <w:spacing w:after="0" w:line="480" w:lineRule="exact"/>
    </w:pPr>
    <w:rPr>
      <w:rFonts w:asciiTheme="majorHAnsi" w:eastAsiaTheme="majorEastAsia" w:hAnsiTheme="majorHAnsi" w:cs="Times New Roman (Headings CS)"/>
      <w:caps/>
      <w:color w:val="053D58" w:themeColor="accent1"/>
      <w:spacing w:val="10"/>
      <w:kern w:val="28"/>
      <w:sz w:val="48"/>
    </w:rPr>
  </w:style>
  <w:style w:type="character" w:customStyle="1" w:styleId="TitleChar">
    <w:name w:val="Title Char"/>
    <w:basedOn w:val="DefaultParagraphFont"/>
    <w:link w:val="Title"/>
    <w:uiPriority w:val="1"/>
    <w:rsid w:val="00896240"/>
    <w:rPr>
      <w:rFonts w:asciiTheme="majorHAnsi" w:eastAsiaTheme="majorEastAsia" w:hAnsiTheme="majorHAnsi" w:cs="Times New Roman (Headings CS)"/>
      <w:caps/>
      <w:color w:val="053D58" w:themeColor="accent1"/>
      <w:spacing w:val="10"/>
      <w:kern w:val="28"/>
      <w:sz w:val="4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2"/>
    <w:qFormat/>
    <w:rsid w:val="00D04747"/>
    <w:pPr>
      <w:numPr>
        <w:ilvl w:val="1"/>
      </w:numPr>
      <w:spacing w:before="80" w:after="0" w:line="280" w:lineRule="exact"/>
    </w:pPr>
    <w:rPr>
      <w:rFonts w:cs="Times New Roman (Body CS)"/>
      <w:b/>
      <w:bCs/>
      <w:color w:val="3D97B6" w:themeColor="accent2"/>
      <w:spacing w:val="1"/>
      <w:sz w:val="24"/>
    </w:rPr>
  </w:style>
  <w:style w:type="character" w:customStyle="1" w:styleId="SubtitleChar">
    <w:name w:val="Subtitle Char"/>
    <w:basedOn w:val="DefaultParagraphFont"/>
    <w:link w:val="Subtitle"/>
    <w:uiPriority w:val="2"/>
    <w:rsid w:val="00D04747"/>
    <w:rPr>
      <w:rFonts w:cs="Times New Roman (Body CS)"/>
      <w:b/>
      <w:bCs/>
      <w:color w:val="3D97B6" w:themeColor="accent2"/>
      <w:spacing w:val="1"/>
      <w:sz w:val="24"/>
    </w:rPr>
  </w:style>
  <w:style w:type="character" w:customStyle="1" w:styleId="Heading1Char">
    <w:name w:val="Heading 1 Char"/>
    <w:basedOn w:val="DefaultParagraphFont"/>
    <w:link w:val="Heading1"/>
    <w:uiPriority w:val="9"/>
    <w:rsid w:val="00CA5572"/>
    <w:rPr>
      <w:rFonts w:asciiTheme="majorHAnsi" w:hAnsiTheme="majorHAnsi" w:cs="Times New Roman (Body CS)"/>
      <w:b/>
      <w:bCs/>
      <w:caps/>
      <w:color w:val="EDA516" w:themeColor="accent4"/>
      <w:spacing w:val="10"/>
      <w:sz w:val="28"/>
    </w:rPr>
  </w:style>
  <w:style w:type="table" w:customStyle="1" w:styleId="TipTable">
    <w:name w:val="Tip Table"/>
    <w:basedOn w:val="TableNormal"/>
    <w:uiPriority w:val="99"/>
    <w:pPr>
      <w:spacing w:after="0" w:line="240" w:lineRule="auto"/>
    </w:pPr>
    <w:tblPr>
      <w:tblCellMar>
        <w:top w:w="144" w:type="dxa"/>
        <w:left w:w="0" w:type="dxa"/>
        <w:right w:w="0" w:type="dxa"/>
      </w:tblCellMar>
    </w:tblPr>
    <w:tcPr>
      <w:shd w:val="clear" w:color="auto" w:fill="AFE2FA" w:themeFill="accent1" w:themeFillTint="33"/>
    </w:tcPr>
    <w:tblStylePr w:type="firstCol">
      <w:pPr>
        <w:wordWrap/>
        <w:jc w:val="center"/>
      </w:pPr>
    </w:tblStylePr>
  </w:style>
  <w:style w:type="paragraph" w:customStyle="1" w:styleId="TipText">
    <w:name w:val="Tip Text"/>
    <w:basedOn w:val="Normal"/>
    <w:uiPriority w:val="19"/>
    <w:rsid w:val="00DD04BF"/>
    <w:pPr>
      <w:spacing w:after="120" w:line="264" w:lineRule="auto"/>
      <w:ind w:right="576"/>
    </w:pPr>
    <w:rPr>
      <w:iCs/>
      <w:sz w:val="18"/>
    </w:rPr>
  </w:style>
  <w:style w:type="character" w:styleId="PlaceholderText">
    <w:name w:val="Placeholder Text"/>
    <w:basedOn w:val="DefaultParagraphFont"/>
    <w:uiPriority w:val="99"/>
    <w:semiHidden/>
    <w:rPr>
      <w:color w:val="808080"/>
    </w:rPr>
  </w:style>
  <w:style w:type="character" w:customStyle="1" w:styleId="Heading3Char">
    <w:name w:val="Heading 3 Char"/>
    <w:basedOn w:val="DefaultParagraphFont"/>
    <w:link w:val="Heading3"/>
    <w:uiPriority w:val="9"/>
    <w:semiHidden/>
    <w:rsid w:val="008D5E06"/>
    <w:rPr>
      <w:rFonts w:asciiTheme="majorHAnsi" w:eastAsiaTheme="majorEastAsia" w:hAnsiTheme="majorHAnsi" w:cstheme="majorBidi"/>
      <w:color w:val="021E2B" w:themeColor="accent1" w:themeShade="7F"/>
      <w:sz w:val="24"/>
      <w:szCs w:val="24"/>
    </w:rPr>
  </w:style>
  <w:style w:type="character" w:customStyle="1" w:styleId="Heading2Char">
    <w:name w:val="Heading 2 Char"/>
    <w:basedOn w:val="DefaultParagraphFont"/>
    <w:link w:val="Heading2"/>
    <w:uiPriority w:val="9"/>
    <w:rsid w:val="00C026B2"/>
    <w:rPr>
      <w:rFonts w:cs="Times New Roman (Body CS)"/>
      <w:b/>
      <w:bCs/>
      <w:color w:val="3D97B6" w:themeColor="accent2"/>
      <w:spacing w:val="1"/>
      <w:sz w:val="24"/>
    </w:rPr>
  </w:style>
  <w:style w:type="paragraph" w:styleId="ListBullet">
    <w:name w:val="List Bullet"/>
    <w:basedOn w:val="Normal"/>
    <w:uiPriority w:val="11"/>
    <w:qFormat/>
    <w:rsid w:val="00DD04BF"/>
    <w:pPr>
      <w:numPr>
        <w:numId w:val="2"/>
      </w:numPr>
      <w:spacing w:after="60"/>
    </w:pPr>
    <w:rPr>
      <w:i/>
      <w:sz w:val="18"/>
    </w:rPr>
  </w:style>
  <w:style w:type="paragraph" w:styleId="Header">
    <w:name w:val="header"/>
    <w:basedOn w:val="Normal"/>
    <w:link w:val="HeaderChar"/>
    <w:uiPriority w:val="99"/>
    <w:semiHidden/>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026B2"/>
    <w:rPr>
      <w:sz w:val="20"/>
    </w:rPr>
  </w:style>
  <w:style w:type="paragraph" w:styleId="Footer">
    <w:name w:val="footer"/>
    <w:basedOn w:val="Normal"/>
    <w:link w:val="FooterChar"/>
    <w:uiPriority w:val="99"/>
    <w:rsid w:val="0056348C"/>
    <w:pPr>
      <w:spacing w:before="200" w:after="0" w:line="240" w:lineRule="auto"/>
      <w:contextualSpacing/>
      <w:jc w:val="right"/>
    </w:pPr>
    <w:rPr>
      <w:rFonts w:asciiTheme="majorHAnsi" w:eastAsiaTheme="majorEastAsia" w:hAnsiTheme="majorHAnsi" w:cstheme="majorBidi"/>
      <w:noProof/>
      <w:color w:val="EDA516" w:themeColor="accent4"/>
    </w:rPr>
  </w:style>
  <w:style w:type="character" w:customStyle="1" w:styleId="FooterChar">
    <w:name w:val="Footer Char"/>
    <w:basedOn w:val="DefaultParagraphFont"/>
    <w:link w:val="Footer"/>
    <w:uiPriority w:val="99"/>
    <w:rsid w:val="00C026B2"/>
    <w:rPr>
      <w:rFonts w:asciiTheme="majorHAnsi" w:eastAsiaTheme="majorEastAsia" w:hAnsiTheme="majorHAnsi" w:cstheme="majorBidi"/>
      <w:noProof/>
      <w:color w:val="EDA516" w:themeColor="accent4"/>
      <w:sz w:val="20"/>
    </w:r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12A8F1" w:themeColor="accent1" w:themeTint="99"/>
        <w:left w:val="single" w:sz="4" w:space="0" w:color="12A8F1" w:themeColor="accent1" w:themeTint="99"/>
        <w:bottom w:val="single" w:sz="4" w:space="0" w:color="12A8F1" w:themeColor="accent1" w:themeTint="99"/>
        <w:right w:val="single" w:sz="4" w:space="0" w:color="12A8F1" w:themeColor="accent1" w:themeTint="99"/>
        <w:insideH w:val="single" w:sz="4" w:space="0" w:color="12A8F1" w:themeColor="accent1" w:themeTint="99"/>
        <w:insideV w:val="single" w:sz="4" w:space="0" w:color="12A8F1" w:themeColor="accent1" w:themeTint="99"/>
      </w:tblBorders>
      <w:tblCellMar>
        <w:top w:w="29" w:type="dxa"/>
        <w:bottom w:w="29" w:type="dxa"/>
      </w:tblCellMar>
    </w:tblPr>
    <w:tblStylePr w:type="firstRow">
      <w:rPr>
        <w:b/>
        <w:bCs/>
        <w:color w:val="FFFFFF" w:themeColor="background1"/>
      </w:rPr>
      <w:tblPr/>
      <w:tcPr>
        <w:tcBorders>
          <w:top w:val="single" w:sz="4" w:space="0" w:color="053D58" w:themeColor="accent1"/>
          <w:left w:val="single" w:sz="4" w:space="0" w:color="053D58" w:themeColor="accent1"/>
          <w:bottom w:val="single" w:sz="4" w:space="0" w:color="053D58" w:themeColor="accent1"/>
          <w:right w:val="single" w:sz="4" w:space="0" w:color="053D58" w:themeColor="accent1"/>
          <w:insideH w:val="nil"/>
          <w:insideV w:val="nil"/>
        </w:tcBorders>
        <w:shd w:val="clear" w:color="auto" w:fill="053D58" w:themeFill="accent1"/>
      </w:tcPr>
    </w:tblStylePr>
    <w:tblStylePr w:type="lastRow">
      <w:rPr>
        <w:b/>
        <w:bCs/>
      </w:rPr>
      <w:tblPr/>
      <w:tcPr>
        <w:tcBorders>
          <w:top w:val="double" w:sz="4" w:space="0" w:color="053D58" w:themeColor="accent1"/>
        </w:tcBorders>
      </w:tcPr>
    </w:tblStylePr>
    <w:tblStylePr w:type="firstCol">
      <w:rPr>
        <w:b/>
        <w:bCs/>
      </w:rPr>
    </w:tblStylePr>
    <w:tblStylePr w:type="lastCol">
      <w:rPr>
        <w:b/>
        <w:bCs/>
      </w:rPr>
    </w:tblStylePr>
    <w:tblStylePr w:type="band1Vert">
      <w:tblPr/>
      <w:tcPr>
        <w:shd w:val="clear" w:color="auto" w:fill="AFE2FA" w:themeFill="accent1" w:themeFillTint="33"/>
      </w:tcPr>
    </w:tblStylePr>
    <w:tblStylePr w:type="band1Horz">
      <w:tblPr/>
      <w:tcPr>
        <w:shd w:val="clear" w:color="auto" w:fill="AFE2FA" w:themeFill="accent1" w:themeFillTint="33"/>
      </w:tcPr>
    </w:tblStyle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jectScopeTable">
    <w:name w:val="Project Scope Table"/>
    <w:basedOn w:val="TableNormal"/>
    <w:uiPriority w:val="99"/>
    <w:rsid w:val="00C026B2"/>
    <w:pPr>
      <w:spacing w:before="120" w:after="120" w:line="240" w:lineRule="auto"/>
    </w:pPr>
    <w:tblPr>
      <w:tblStyleRowBandSize w:val="1"/>
      <w:tblBorders>
        <w:top w:val="single" w:sz="4" w:space="0" w:color="053D58" w:themeColor="accent1"/>
        <w:left w:val="single" w:sz="4" w:space="0" w:color="053D58" w:themeColor="accent1"/>
        <w:bottom w:val="single" w:sz="4" w:space="0" w:color="053D58" w:themeColor="accent1"/>
        <w:right w:val="single" w:sz="4" w:space="0" w:color="053D58" w:themeColor="accent1"/>
        <w:insideH w:val="single" w:sz="4" w:space="0" w:color="053D58" w:themeColor="accent1"/>
        <w:insideV w:val="single" w:sz="4" w:space="0" w:color="053D58" w:themeColor="accent1"/>
      </w:tblBorders>
      <w:tblCellMar>
        <w:left w:w="144" w:type="dxa"/>
        <w:right w:w="144" w:type="dxa"/>
      </w:tblCellMar>
    </w:tblPr>
    <w:tblStylePr w:type="firstRow">
      <w:pPr>
        <w:keepNext/>
        <w:wordWrap/>
      </w:pPr>
      <w:rPr>
        <w:b/>
      </w:rPr>
      <w:tblPr/>
      <w:tcPr>
        <w:tcBorders>
          <w:top w:val="single" w:sz="4" w:space="0" w:color="053D58" w:themeColor="accent1"/>
          <w:left w:val="single" w:sz="4" w:space="0" w:color="053D58" w:themeColor="accent1"/>
          <w:bottom w:val="single" w:sz="4" w:space="0" w:color="053D58" w:themeColor="accent1"/>
          <w:right w:val="single" w:sz="4" w:space="0" w:color="053D58" w:themeColor="accent1"/>
          <w:insideH w:val="single" w:sz="4" w:space="0" w:color="053D58" w:themeColor="accent1"/>
          <w:insideV w:val="single" w:sz="4" w:space="0" w:color="053D58" w:themeColor="accent1"/>
          <w:tl2br w:val="nil"/>
          <w:tr2bl w:val="nil"/>
        </w:tcBorders>
        <w:shd w:val="clear" w:color="auto" w:fill="99DDEC" w:themeFill="accent3"/>
      </w:tcPr>
    </w:tblStylePr>
    <w:tblStylePr w:type="lastRow">
      <w:rPr>
        <w:b/>
        <w:color w:val="FFFFFF" w:themeColor="background1"/>
      </w:rPr>
      <w:tblPr/>
      <w:tcPr>
        <w:shd w:val="clear" w:color="auto" w:fill="053D58" w:themeFill="accent1"/>
      </w:tcPr>
    </w:tblStylePr>
    <w:tblStylePr w:type="band2Horz">
      <w:tblPr/>
      <w:tcPr>
        <w:tcBorders>
          <w:top w:val="single" w:sz="4" w:space="0" w:color="053D58" w:themeColor="accent1"/>
          <w:left w:val="single" w:sz="4" w:space="0" w:color="053D58" w:themeColor="accent1"/>
          <w:bottom w:val="single" w:sz="4" w:space="0" w:color="053D58" w:themeColor="accent1"/>
          <w:right w:val="single" w:sz="4" w:space="0" w:color="053D58" w:themeColor="accent1"/>
          <w:insideH w:val="single" w:sz="4" w:space="0" w:color="053D58" w:themeColor="accent1"/>
          <w:insideV w:val="single" w:sz="4" w:space="0" w:color="053D58" w:themeColor="accent1"/>
          <w:tl2br w:val="nil"/>
          <w:tr2bl w:val="nil"/>
        </w:tcBorders>
        <w:shd w:val="clear" w:color="auto" w:fill="D0E8EC" w:themeFill="accent5"/>
      </w:tcPr>
    </w:tblStylePr>
  </w:style>
  <w:style w:type="character" w:customStyle="1" w:styleId="Heading4Char">
    <w:name w:val="Heading 4 Char"/>
    <w:basedOn w:val="DefaultParagraphFont"/>
    <w:link w:val="Heading4"/>
    <w:uiPriority w:val="9"/>
    <w:semiHidden/>
    <w:rsid w:val="008D5E06"/>
    <w:rPr>
      <w:rFonts w:asciiTheme="majorHAnsi" w:eastAsiaTheme="majorEastAsia" w:hAnsiTheme="majorHAnsi" w:cstheme="majorBidi"/>
      <w:i/>
      <w:iCs/>
      <w:color w:val="032D41" w:themeColor="accent1" w:themeShade="BF"/>
    </w:rPr>
  </w:style>
  <w:style w:type="character" w:customStyle="1" w:styleId="Heading5Char">
    <w:name w:val="Heading 5 Char"/>
    <w:basedOn w:val="DefaultParagraphFont"/>
    <w:link w:val="Heading5"/>
    <w:uiPriority w:val="9"/>
    <w:semiHidden/>
    <w:rsid w:val="008D5E06"/>
    <w:rPr>
      <w:rFonts w:asciiTheme="majorHAnsi" w:eastAsiaTheme="majorEastAsia" w:hAnsiTheme="majorHAnsi" w:cstheme="majorBidi"/>
      <w:color w:val="032D41" w:themeColor="accent1" w:themeShade="BF"/>
    </w:rPr>
  </w:style>
  <w:style w:type="character" w:customStyle="1" w:styleId="Heading8Char">
    <w:name w:val="Heading 8 Char"/>
    <w:basedOn w:val="DefaultParagraphFont"/>
    <w:link w:val="Heading8"/>
    <w:uiPriority w:val="9"/>
    <w:semiHidden/>
    <w:rsid w:val="008D5E0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8D5E06"/>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8D5E06"/>
    <w:rPr>
      <w:i/>
      <w:iCs/>
      <w:color w:val="032D41" w:themeColor="accent1" w:themeShade="BF"/>
    </w:rPr>
  </w:style>
  <w:style w:type="paragraph" w:styleId="IntenseQuote">
    <w:name w:val="Intense Quote"/>
    <w:basedOn w:val="Normal"/>
    <w:next w:val="Normal"/>
    <w:link w:val="IntenseQuoteChar"/>
    <w:uiPriority w:val="30"/>
    <w:semiHidden/>
    <w:unhideWhenUsed/>
    <w:qFormat/>
    <w:rsid w:val="008D5E06"/>
    <w:pPr>
      <w:pBdr>
        <w:top w:val="single" w:sz="4" w:space="10" w:color="032D41" w:themeColor="accent1" w:themeShade="BF"/>
        <w:bottom w:val="single" w:sz="4" w:space="10" w:color="032D41" w:themeColor="accent1" w:themeShade="BF"/>
      </w:pBdr>
      <w:spacing w:before="360" w:after="360"/>
      <w:ind w:left="864" w:right="864"/>
      <w:jc w:val="center"/>
    </w:pPr>
    <w:rPr>
      <w:i/>
      <w:iCs/>
      <w:color w:val="032D41" w:themeColor="accent1" w:themeShade="BF"/>
    </w:rPr>
  </w:style>
  <w:style w:type="character" w:customStyle="1" w:styleId="IntenseQuoteChar">
    <w:name w:val="Intense Quote Char"/>
    <w:basedOn w:val="DefaultParagraphFont"/>
    <w:link w:val="IntenseQuote"/>
    <w:uiPriority w:val="30"/>
    <w:semiHidden/>
    <w:rsid w:val="008D5E06"/>
    <w:rPr>
      <w:i/>
      <w:iCs/>
      <w:color w:val="032D41" w:themeColor="accent1" w:themeShade="BF"/>
    </w:rPr>
  </w:style>
  <w:style w:type="character" w:styleId="IntenseReference">
    <w:name w:val="Intense Reference"/>
    <w:basedOn w:val="DefaultParagraphFont"/>
    <w:uiPriority w:val="32"/>
    <w:semiHidden/>
    <w:unhideWhenUsed/>
    <w:qFormat/>
    <w:rsid w:val="008D5E06"/>
    <w:rPr>
      <w:b/>
      <w:bCs/>
      <w:caps w:val="0"/>
      <w:smallCaps/>
      <w:color w:val="032D41" w:themeColor="accent1" w:themeShade="BF"/>
      <w:spacing w:val="5"/>
    </w:rPr>
  </w:style>
  <w:style w:type="paragraph" w:styleId="BlockText">
    <w:name w:val="Block Text"/>
    <w:basedOn w:val="Normal"/>
    <w:uiPriority w:val="99"/>
    <w:semiHidden/>
    <w:unhideWhenUsed/>
    <w:rsid w:val="008D5E06"/>
    <w:pPr>
      <w:pBdr>
        <w:top w:val="single" w:sz="2" w:space="10" w:color="032D41" w:themeColor="accent1" w:themeShade="BF"/>
        <w:left w:val="single" w:sz="2" w:space="10" w:color="032D41" w:themeColor="accent1" w:themeShade="BF"/>
        <w:bottom w:val="single" w:sz="2" w:space="10" w:color="032D41" w:themeColor="accent1" w:themeShade="BF"/>
        <w:right w:val="single" w:sz="2" w:space="10" w:color="032D41" w:themeColor="accent1" w:themeShade="BF"/>
      </w:pBdr>
      <w:ind w:left="1152" w:right="1152"/>
    </w:pPr>
    <w:rPr>
      <w:rFonts w:eastAsiaTheme="minorEastAsia"/>
      <w:i/>
      <w:iCs/>
      <w:color w:val="032D41" w:themeColor="accent1" w:themeShade="BF"/>
    </w:rPr>
  </w:style>
  <w:style w:type="character" w:styleId="Hyperlink">
    <w:name w:val="Hyperlink"/>
    <w:basedOn w:val="DefaultParagraphFont"/>
    <w:uiPriority w:val="99"/>
    <w:semiHidden/>
    <w:unhideWhenUsed/>
    <w:rsid w:val="008D5E06"/>
    <w:rPr>
      <w:color w:val="5F97AC" w:themeColor="accent6" w:themeShade="BF"/>
      <w:u w:val="single"/>
    </w:rPr>
  </w:style>
  <w:style w:type="character" w:customStyle="1" w:styleId="UnresolvedMention1">
    <w:name w:val="Unresolved Mention1"/>
    <w:basedOn w:val="DefaultParagraphFont"/>
    <w:uiPriority w:val="99"/>
    <w:semiHidden/>
    <w:unhideWhenUsed/>
    <w:rsid w:val="008D5E06"/>
    <w:rPr>
      <w:color w:val="595959" w:themeColor="text1" w:themeTint="A6"/>
      <w:shd w:val="clear" w:color="auto" w:fill="E1DFDD"/>
    </w:rPr>
  </w:style>
  <w:style w:type="paragraph" w:styleId="ListNumber">
    <w:name w:val="List Number"/>
    <w:basedOn w:val="Normal"/>
    <w:uiPriority w:val="11"/>
    <w:semiHidden/>
    <w:rsid w:val="00F16B15"/>
    <w:pPr>
      <w:numPr>
        <w:numId w:val="15"/>
      </w:numPr>
      <w:spacing w:after="60"/>
      <w:contextualSpacing/>
    </w:pPr>
  </w:style>
  <w:style w:type="table" w:styleId="PlainTable4">
    <w:name w:val="Plain Table 4"/>
    <w:basedOn w:val="TableNormal"/>
    <w:uiPriority w:val="44"/>
    <w:rsid w:val="00083B37"/>
    <w:pPr>
      <w:spacing w:after="0" w:line="240" w:lineRule="auto"/>
    </w:pPr>
    <w:tblPr>
      <w:tblStyleRowBandSize w:val="1"/>
      <w:tblStyleColBandSize w:val="1"/>
      <w:tblCellMar>
        <w:left w:w="0" w:type="dxa"/>
        <w:right w:w="0"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nfo">
    <w:name w:val="Info"/>
    <w:basedOn w:val="Normal"/>
    <w:semiHidden/>
    <w:qFormat/>
    <w:rsid w:val="009C0227"/>
    <w:pPr>
      <w:keepNext/>
      <w:spacing w:before="120" w:after="120" w:line="240" w:lineRule="auto"/>
    </w:pPr>
  </w:style>
  <w:style w:type="character" w:styleId="Emphasis">
    <w:name w:val="Emphasis"/>
    <w:uiPriority w:val="20"/>
    <w:semiHidden/>
    <w:qFormat/>
    <w:rsid w:val="00046997"/>
    <w:rPr>
      <w:rFonts w:asciiTheme="minorHAnsi" w:hAnsiTheme="minorHAnsi"/>
      <w:b/>
      <w:i w:val="0"/>
      <w:iCs/>
      <w:color w:val="404040" w:themeColor="text1" w:themeTint="BF"/>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906243">
      <w:bodyDiv w:val="1"/>
      <w:marLeft w:val="0"/>
      <w:marRight w:val="0"/>
      <w:marTop w:val="0"/>
      <w:marBottom w:val="0"/>
      <w:divBdr>
        <w:top w:val="none" w:sz="0" w:space="0" w:color="auto"/>
        <w:left w:val="none" w:sz="0" w:space="0" w:color="auto"/>
        <w:bottom w:val="none" w:sz="0" w:space="0" w:color="auto"/>
        <w:right w:val="none" w:sz="0" w:space="0" w:color="auto"/>
      </w:divBdr>
    </w:div>
    <w:div w:id="904029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usinian\AppData\Local\Microsoft\Office\16.0\DTS\en-US%7b690F16CD-67FB-41CB-94F7-2ED1C88EA65D%7d\%7b597F613D-8C16-477D-929A-60617162CF46%7dTF4ef8e72c-1067-4295-ad89-c8a0b6e589af055bdd5c_win32-1a81754edd0d.dotx" TargetMode="External"/></Relationships>
</file>

<file path=word/theme/theme1.xml><?xml version="1.0" encoding="utf-8"?>
<a:theme xmlns:a="http://schemas.openxmlformats.org/drawingml/2006/main" name="Office Theme">
  <a:themeElements>
    <a:clrScheme name="BusinessProjectScope">
      <a:dk1>
        <a:srgbClr val="000000"/>
      </a:dk1>
      <a:lt1>
        <a:srgbClr val="FFFFFF"/>
      </a:lt1>
      <a:dk2>
        <a:srgbClr val="0E2841"/>
      </a:dk2>
      <a:lt2>
        <a:srgbClr val="E8E8E8"/>
      </a:lt2>
      <a:accent1>
        <a:srgbClr val="053D58"/>
      </a:accent1>
      <a:accent2>
        <a:srgbClr val="3D97B6"/>
      </a:accent2>
      <a:accent3>
        <a:srgbClr val="99DDEC"/>
      </a:accent3>
      <a:accent4>
        <a:srgbClr val="EDA516"/>
      </a:accent4>
      <a:accent5>
        <a:srgbClr val="D0E8EC"/>
      </a:accent5>
      <a:accent6>
        <a:srgbClr val="9BBECB"/>
      </a:accent6>
      <a:hlink>
        <a:srgbClr val="3D97B7"/>
      </a:hlink>
      <a:folHlink>
        <a:srgbClr val="EDA516"/>
      </a:folHlink>
    </a:clrScheme>
    <a:fontScheme name="Arial Black-Arial">
      <a:majorFont>
        <a:latin typeface="Arial Black"/>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Arial"/>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30" ma:contentTypeDescription="Create a new document." ma:contentTypeScope="" ma:versionID="cec0622158e8f13124e9e8fd4de31bd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52f30ab005d15df08657af532e6e3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hidden="true"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hidden="tru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hidden="true" ma:internalName="Background" ma:readOnly="false">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64F0E-02A2-48CB-8562-4E8DB07921E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EF2D1228-205F-4B5E-93DC-95BDD112F3EC}">
  <ds:schemaRefs>
    <ds:schemaRef ds:uri="http://schemas.microsoft.com/sharepoint/v3/contenttype/forms"/>
  </ds:schemaRefs>
</ds:datastoreItem>
</file>

<file path=customXml/itemProps3.xml><?xml version="1.0" encoding="utf-8"?>
<ds:datastoreItem xmlns:ds="http://schemas.openxmlformats.org/officeDocument/2006/customXml" ds:itemID="{6A31B75D-9336-4D96-B201-D13E38C2A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382FA9-CEB6-C04C-869B-14E9F459376F}">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{597F613D-8C16-477D-929A-60617162CF46}TF4ef8e72c-1067-4295-ad89-c8a0b6e589af055bdd5c_win32-1a81754edd0d</Template>
  <TotalTime>374</TotalTime>
  <Pages>1</Pages>
  <Words>320</Words>
  <Characters>1992</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Ashot Musinian</dc:creator>
  <cp:lastModifiedBy>Ashot Musinian</cp:lastModifiedBy>
  <cp:revision>27</cp:revision>
  <cp:lastPrinted>2025-04-29T22:21:00Z</cp:lastPrinted>
  <dcterms:created xsi:type="dcterms:W3CDTF">2026-02-03T14:52:00Z</dcterms:created>
  <dcterms:modified xsi:type="dcterms:W3CDTF">2026-02-03T21:06:00Z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MediaServiceImageTags">
    <vt:lpwstr/>
  </property>
</Properties>
</file>