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F0A6EC" w14:textId="01176DE8" w:rsidR="00B32D2B" w:rsidRPr="00DF7F56" w:rsidRDefault="006A13E0" w:rsidP="00DF7F56">
      <w:pPr>
        <w:pStyle w:val="NoSpacing"/>
        <w:rPr>
          <w:rFonts w:ascii="Arial Narrow" w:hAnsi="Arial Narrow" w:cs="Arial"/>
          <w:sz w:val="24"/>
          <w:szCs w:val="24"/>
        </w:rPr>
      </w:pPr>
      <w:r w:rsidRPr="00DF7F56">
        <w:rPr>
          <w:rFonts w:ascii="Arial Narrow" w:hAnsi="Arial Narrow" w:cs="Arial"/>
          <w:b/>
          <w:sz w:val="24"/>
          <w:szCs w:val="24"/>
          <w:u w:val="single"/>
        </w:rPr>
        <w:t xml:space="preserve">YardHomes Ridge View PD Zoning Regulations </w:t>
      </w:r>
      <w:r w:rsidRPr="00DF7F56">
        <w:rPr>
          <w:rFonts w:ascii="Arial Narrow" w:hAnsi="Arial Narrow" w:cs="Arial"/>
          <w:b/>
          <w:sz w:val="24"/>
          <w:szCs w:val="24"/>
          <w:highlight w:val="yellow"/>
          <w:u w:val="single"/>
        </w:rPr>
        <w:t>Draft</w:t>
      </w:r>
    </w:p>
    <w:p w14:paraId="104087D3" w14:textId="77777777" w:rsidR="00661AA5" w:rsidRPr="00DF7F56" w:rsidRDefault="00661AA5" w:rsidP="00661AA5">
      <w:pPr>
        <w:pStyle w:val="NoSpacing"/>
        <w:ind w:left="720"/>
        <w:rPr>
          <w:rFonts w:ascii="Arial Narrow" w:hAnsi="Arial Narrow" w:cs="Arial"/>
          <w:sz w:val="24"/>
          <w:szCs w:val="24"/>
        </w:rPr>
      </w:pPr>
    </w:p>
    <w:p w14:paraId="52E56DC8" w14:textId="5E47AAE2" w:rsidR="00EA4E12" w:rsidRPr="00DF7F56" w:rsidRDefault="00EA4E12" w:rsidP="00685ADA">
      <w:pPr>
        <w:pStyle w:val="NoSpacing"/>
        <w:ind w:left="360"/>
        <w:rPr>
          <w:rFonts w:ascii="Arial Narrow" w:hAnsi="Arial Narrow" w:cs="Arial"/>
          <w:b/>
          <w:sz w:val="24"/>
          <w:szCs w:val="24"/>
        </w:rPr>
      </w:pPr>
      <w:r w:rsidRPr="00DF7F56">
        <w:rPr>
          <w:rFonts w:ascii="Arial Narrow" w:hAnsi="Arial Narrow" w:cs="Arial"/>
          <w:b/>
          <w:sz w:val="24"/>
          <w:szCs w:val="24"/>
        </w:rPr>
        <w:t xml:space="preserve">SECTION 1 PURPOSE </w:t>
      </w:r>
    </w:p>
    <w:p w14:paraId="25645A06" w14:textId="77777777" w:rsidR="00EA4E12" w:rsidRPr="00DF7F56" w:rsidRDefault="00EA4E12" w:rsidP="00685ADA">
      <w:pPr>
        <w:pStyle w:val="NoSpacing"/>
        <w:ind w:left="360"/>
        <w:rPr>
          <w:rFonts w:ascii="Arial Narrow" w:hAnsi="Arial Narrow" w:cs="Arial"/>
          <w:b/>
          <w:sz w:val="24"/>
          <w:szCs w:val="24"/>
        </w:rPr>
      </w:pPr>
    </w:p>
    <w:p w14:paraId="253DF163" w14:textId="0D9AAB4B" w:rsidR="00EA4E12" w:rsidRPr="00DF7F56" w:rsidRDefault="00EA4E12" w:rsidP="00685ADA">
      <w:pPr>
        <w:pStyle w:val="NoSpacing"/>
        <w:ind w:left="360"/>
        <w:rPr>
          <w:rFonts w:ascii="Arial Narrow" w:hAnsi="Arial Narrow" w:cs="Arial"/>
          <w:b/>
          <w:sz w:val="24"/>
          <w:szCs w:val="24"/>
        </w:rPr>
      </w:pPr>
      <w:r w:rsidRPr="00DF7F56">
        <w:rPr>
          <w:rFonts w:ascii="Arial Narrow" w:hAnsi="Arial Narrow" w:cs="Arial"/>
          <w:sz w:val="24"/>
          <w:szCs w:val="24"/>
        </w:rPr>
        <w:t>The purpose of this Planned Development Plan (PD Plan) and Planned Development Zoning Regulations is to establish standards for the development and improvement of the property.  The standards contained in these Zoning Regulations are intended to carry out the goals of this planned community.</w:t>
      </w:r>
    </w:p>
    <w:p w14:paraId="6FB9BA5A" w14:textId="77777777" w:rsidR="00EA4E12" w:rsidRPr="00DF7F56" w:rsidRDefault="00EA4E12" w:rsidP="00685ADA">
      <w:pPr>
        <w:pStyle w:val="NoSpacing"/>
        <w:ind w:left="360"/>
        <w:rPr>
          <w:rFonts w:ascii="Arial Narrow" w:hAnsi="Arial Narrow" w:cs="Arial"/>
          <w:b/>
          <w:sz w:val="24"/>
          <w:szCs w:val="24"/>
        </w:rPr>
      </w:pPr>
    </w:p>
    <w:p w14:paraId="16A76632" w14:textId="78588201" w:rsidR="0048073D" w:rsidRPr="00DF7F56" w:rsidRDefault="000F6296" w:rsidP="00685ADA">
      <w:pPr>
        <w:pStyle w:val="NoSpacing"/>
        <w:ind w:left="360"/>
        <w:rPr>
          <w:rFonts w:ascii="Arial Narrow" w:hAnsi="Arial Narrow" w:cs="Arial"/>
          <w:b/>
          <w:sz w:val="24"/>
          <w:szCs w:val="24"/>
        </w:rPr>
      </w:pPr>
      <w:r w:rsidRPr="00DF7F56">
        <w:rPr>
          <w:rFonts w:ascii="Arial Narrow" w:hAnsi="Arial Narrow" w:cs="Arial"/>
          <w:b/>
          <w:sz w:val="24"/>
          <w:szCs w:val="24"/>
        </w:rPr>
        <w:t>SECTION</w:t>
      </w:r>
      <w:r w:rsidR="0048073D" w:rsidRPr="00DF7F56">
        <w:rPr>
          <w:rFonts w:ascii="Arial Narrow" w:hAnsi="Arial Narrow" w:cs="Arial"/>
          <w:b/>
          <w:sz w:val="24"/>
          <w:szCs w:val="24"/>
        </w:rPr>
        <w:t xml:space="preserve"> </w:t>
      </w:r>
      <w:r w:rsidR="00EA4E12" w:rsidRPr="00DF7F56">
        <w:rPr>
          <w:rFonts w:ascii="Arial Narrow" w:hAnsi="Arial Narrow" w:cs="Arial"/>
          <w:b/>
          <w:sz w:val="24"/>
          <w:szCs w:val="24"/>
        </w:rPr>
        <w:t>2</w:t>
      </w:r>
      <w:r w:rsidR="0048073D" w:rsidRPr="00DF7F56">
        <w:rPr>
          <w:rFonts w:ascii="Arial Narrow" w:hAnsi="Arial Narrow" w:cs="Arial"/>
          <w:b/>
          <w:sz w:val="24"/>
          <w:szCs w:val="24"/>
        </w:rPr>
        <w:t xml:space="preserve"> </w:t>
      </w:r>
      <w:r w:rsidR="003B2A2D" w:rsidRPr="00DF7F56">
        <w:rPr>
          <w:rFonts w:ascii="Arial Narrow" w:hAnsi="Arial Narrow" w:cs="Arial"/>
          <w:b/>
          <w:sz w:val="24"/>
          <w:szCs w:val="24"/>
        </w:rPr>
        <w:t>GENERAL PROVISIONS</w:t>
      </w:r>
      <w:r w:rsidR="00724C71">
        <w:rPr>
          <w:rFonts w:ascii="Arial Narrow" w:hAnsi="Arial Narrow" w:cs="Arial"/>
          <w:b/>
          <w:sz w:val="24"/>
          <w:szCs w:val="24"/>
        </w:rPr>
        <w:t xml:space="preserve"> </w:t>
      </w:r>
      <w:r w:rsidR="00E744D3">
        <w:rPr>
          <w:rFonts w:ascii="Arial Narrow" w:hAnsi="Arial Narrow" w:cs="Arial"/>
          <w:b/>
          <w:sz w:val="24"/>
          <w:szCs w:val="24"/>
        </w:rPr>
        <w:t>(placeholder for standard text from Town)</w:t>
      </w:r>
    </w:p>
    <w:p w14:paraId="2F085D03" w14:textId="77777777" w:rsidR="003B2A2D" w:rsidRPr="00DF7F56" w:rsidRDefault="003B2A2D" w:rsidP="0048073D">
      <w:pPr>
        <w:pStyle w:val="NoSpacing"/>
        <w:ind w:left="720" w:firstLine="360"/>
        <w:rPr>
          <w:rFonts w:ascii="Arial Narrow" w:hAnsi="Arial Narrow" w:cs="Arial"/>
          <w:b/>
          <w:sz w:val="24"/>
          <w:szCs w:val="24"/>
        </w:rPr>
      </w:pPr>
    </w:p>
    <w:p w14:paraId="16A16C17" w14:textId="77777777" w:rsidR="00EA4E12" w:rsidRPr="00DF7F56" w:rsidRDefault="00EA4E12" w:rsidP="00EA4E12">
      <w:pPr>
        <w:pStyle w:val="NoSpacing"/>
        <w:ind w:left="1800"/>
        <w:rPr>
          <w:rFonts w:ascii="Arial Narrow" w:hAnsi="Arial Narrow" w:cs="Arial"/>
          <w:b/>
          <w:sz w:val="24"/>
          <w:szCs w:val="24"/>
        </w:rPr>
      </w:pPr>
    </w:p>
    <w:p w14:paraId="47948EA3" w14:textId="77777777" w:rsidR="00A03808" w:rsidRPr="00DF7F56" w:rsidRDefault="00A03808" w:rsidP="008345B6">
      <w:pPr>
        <w:pStyle w:val="NoSpacing"/>
        <w:ind w:left="360"/>
        <w:rPr>
          <w:rFonts w:ascii="Arial Narrow" w:hAnsi="Arial Narrow" w:cs="Arial"/>
          <w:b/>
          <w:sz w:val="24"/>
          <w:szCs w:val="24"/>
        </w:rPr>
      </w:pPr>
    </w:p>
    <w:p w14:paraId="528FB13B" w14:textId="04F31CB3" w:rsidR="00FB5827" w:rsidRPr="00DF7F56" w:rsidRDefault="00FB5827" w:rsidP="008345B6">
      <w:pPr>
        <w:pStyle w:val="NoSpacing"/>
        <w:ind w:left="360"/>
        <w:rPr>
          <w:rFonts w:ascii="Arial Narrow" w:hAnsi="Arial Narrow" w:cs="Arial"/>
          <w:b/>
          <w:sz w:val="24"/>
          <w:szCs w:val="24"/>
        </w:rPr>
      </w:pPr>
      <w:r w:rsidRPr="00DF7F56">
        <w:rPr>
          <w:rFonts w:ascii="Arial Narrow" w:hAnsi="Arial Narrow" w:cs="Arial"/>
          <w:b/>
          <w:sz w:val="24"/>
          <w:szCs w:val="24"/>
        </w:rPr>
        <w:t>SECTION 3 GENERAL PROJECT DESCRIPTION</w:t>
      </w:r>
    </w:p>
    <w:p w14:paraId="37A3E912" w14:textId="77777777" w:rsidR="00FB5827" w:rsidRPr="00DF7F56" w:rsidRDefault="00FB5827" w:rsidP="008345B6">
      <w:pPr>
        <w:pStyle w:val="NoSpacing"/>
        <w:ind w:left="360"/>
        <w:rPr>
          <w:rFonts w:ascii="Arial Narrow" w:hAnsi="Arial Narrow" w:cs="Arial"/>
          <w:b/>
          <w:sz w:val="24"/>
          <w:szCs w:val="24"/>
        </w:rPr>
      </w:pPr>
    </w:p>
    <w:p w14:paraId="4707D90F" w14:textId="1E24AFC0" w:rsidR="00FB5827" w:rsidRPr="00DF7F56" w:rsidRDefault="00FA6F5A" w:rsidP="008345B6">
      <w:pPr>
        <w:pStyle w:val="NoSpacing"/>
        <w:ind w:left="360"/>
        <w:rPr>
          <w:rFonts w:ascii="Arial Narrow" w:hAnsi="Arial Narrow" w:cs="Arial"/>
          <w:bCs/>
          <w:sz w:val="24"/>
          <w:szCs w:val="24"/>
        </w:rPr>
      </w:pPr>
      <w:r w:rsidRPr="00DF7F56">
        <w:rPr>
          <w:rFonts w:ascii="Arial Narrow" w:hAnsi="Arial Narrow" w:cs="Arial"/>
          <w:bCs/>
          <w:sz w:val="24"/>
          <w:szCs w:val="24"/>
        </w:rPr>
        <w:t xml:space="preserve">3.1 Overall </w:t>
      </w:r>
      <w:r w:rsidR="008464B0" w:rsidRPr="00DF7F56">
        <w:rPr>
          <w:rFonts w:ascii="Arial Narrow" w:hAnsi="Arial Narrow" w:cs="Arial"/>
          <w:bCs/>
          <w:sz w:val="24"/>
          <w:szCs w:val="24"/>
        </w:rPr>
        <w:t xml:space="preserve">Development </w:t>
      </w:r>
      <w:r w:rsidRPr="00DF7F56">
        <w:rPr>
          <w:rFonts w:ascii="Arial Narrow" w:hAnsi="Arial Narrow" w:cs="Arial"/>
          <w:bCs/>
          <w:sz w:val="24"/>
          <w:szCs w:val="24"/>
        </w:rPr>
        <w:t>Plan</w:t>
      </w:r>
      <w:r w:rsidR="008464B0" w:rsidRPr="00DF7F56">
        <w:rPr>
          <w:rFonts w:ascii="Arial Narrow" w:hAnsi="Arial Narrow" w:cs="Arial"/>
          <w:bCs/>
          <w:sz w:val="24"/>
          <w:szCs w:val="24"/>
        </w:rPr>
        <w:t xml:space="preserve"> Description</w:t>
      </w:r>
    </w:p>
    <w:p w14:paraId="0340E010" w14:textId="72047F4A" w:rsidR="008464B0" w:rsidRPr="00DF7F56" w:rsidRDefault="00DE60A5" w:rsidP="008345B6">
      <w:pPr>
        <w:pStyle w:val="NoSpacing"/>
        <w:ind w:left="360"/>
        <w:rPr>
          <w:rFonts w:ascii="Arial Narrow" w:hAnsi="Arial Narrow" w:cs="Arial"/>
          <w:bCs/>
          <w:sz w:val="24"/>
          <w:szCs w:val="24"/>
        </w:rPr>
      </w:pPr>
      <w:r w:rsidRPr="004A30D6">
        <w:rPr>
          <w:rFonts w:ascii="Arial Narrow" w:hAnsi="Arial Narrow" w:cs="Arial"/>
          <w:bCs/>
          <w:sz w:val="24"/>
          <w:szCs w:val="24"/>
        </w:rPr>
        <w:t>The YardHomes Ridge View PD consists of approximately 32.29 acres with a maximum of 165 dwelling units. The overall gross residential density for the property</w:t>
      </w:r>
      <w:r w:rsidR="001D36F1" w:rsidRPr="004A30D6">
        <w:rPr>
          <w:rFonts w:ascii="Arial Narrow" w:hAnsi="Arial Narrow" w:cs="Arial"/>
          <w:bCs/>
          <w:sz w:val="24"/>
          <w:szCs w:val="24"/>
        </w:rPr>
        <w:t xml:space="preserve"> </w:t>
      </w:r>
      <w:r w:rsidRPr="004A30D6">
        <w:rPr>
          <w:rFonts w:ascii="Arial Narrow" w:hAnsi="Arial Narrow" w:cs="Arial"/>
          <w:bCs/>
          <w:sz w:val="24"/>
          <w:szCs w:val="24"/>
        </w:rPr>
        <w:t>is 5.1 units per acre</w:t>
      </w:r>
      <w:r w:rsidR="001D36F1" w:rsidRPr="004A30D6">
        <w:rPr>
          <w:rFonts w:ascii="Arial Narrow" w:hAnsi="Arial Narrow" w:cs="Arial"/>
          <w:bCs/>
          <w:sz w:val="24"/>
          <w:szCs w:val="24"/>
        </w:rPr>
        <w:t xml:space="preserve"> while the net density of the developed residential portion of the property (Planning Area A) being 10.7 units per acre on 15.4 acres</w:t>
      </w:r>
      <w:r w:rsidR="00EF18BF" w:rsidRPr="004A30D6">
        <w:rPr>
          <w:rFonts w:ascii="Arial Narrow" w:hAnsi="Arial Narrow" w:cs="Arial"/>
          <w:bCs/>
          <w:sz w:val="24"/>
          <w:szCs w:val="24"/>
        </w:rPr>
        <w:t xml:space="preserve">. A </w:t>
      </w:r>
      <w:r w:rsidR="00797EAF" w:rsidRPr="004A30D6">
        <w:rPr>
          <w:rFonts w:ascii="Arial Narrow" w:hAnsi="Arial Narrow" w:cs="Arial"/>
          <w:bCs/>
          <w:sz w:val="24"/>
          <w:szCs w:val="24"/>
        </w:rPr>
        <w:t>small commercial</w:t>
      </w:r>
      <w:r w:rsidR="00EF18BF" w:rsidRPr="004A30D6">
        <w:rPr>
          <w:rFonts w:ascii="Arial Narrow" w:hAnsi="Arial Narrow" w:cs="Arial"/>
          <w:bCs/>
          <w:sz w:val="24"/>
          <w:szCs w:val="24"/>
        </w:rPr>
        <w:t xml:space="preserve"> area</w:t>
      </w:r>
      <w:r w:rsidR="00872014" w:rsidRPr="004A30D6">
        <w:rPr>
          <w:rFonts w:ascii="Arial Narrow" w:hAnsi="Arial Narrow" w:cs="Arial"/>
          <w:bCs/>
          <w:sz w:val="24"/>
          <w:szCs w:val="24"/>
        </w:rPr>
        <w:t xml:space="preserve">, </w:t>
      </w:r>
      <w:r w:rsidR="00317DAB" w:rsidRPr="004A30D6">
        <w:rPr>
          <w:rFonts w:ascii="Arial Narrow" w:hAnsi="Arial Narrow" w:cs="Arial"/>
          <w:bCs/>
          <w:sz w:val="24"/>
          <w:szCs w:val="24"/>
        </w:rPr>
        <w:t>at 0.5</w:t>
      </w:r>
      <w:r w:rsidR="00797EAF" w:rsidRPr="004A30D6">
        <w:rPr>
          <w:rFonts w:ascii="Arial Narrow" w:hAnsi="Arial Narrow" w:cs="Arial"/>
          <w:bCs/>
          <w:sz w:val="24"/>
          <w:szCs w:val="24"/>
        </w:rPr>
        <w:t>-acres</w:t>
      </w:r>
      <w:r w:rsidR="00872014" w:rsidRPr="004A30D6">
        <w:rPr>
          <w:rFonts w:ascii="Arial Narrow" w:hAnsi="Arial Narrow" w:cs="Arial"/>
          <w:bCs/>
          <w:sz w:val="24"/>
          <w:szCs w:val="24"/>
        </w:rPr>
        <w:t>,</w:t>
      </w:r>
      <w:r w:rsidR="00EF18BF" w:rsidRPr="004A30D6">
        <w:rPr>
          <w:rFonts w:ascii="Arial Narrow" w:hAnsi="Arial Narrow" w:cs="Arial"/>
          <w:bCs/>
          <w:sz w:val="24"/>
          <w:szCs w:val="24"/>
        </w:rPr>
        <w:t xml:space="preserve"> is intended to provide a community scaled</w:t>
      </w:r>
      <w:r w:rsidR="001D36F1" w:rsidRPr="004A30D6">
        <w:rPr>
          <w:rFonts w:ascii="Arial Narrow" w:hAnsi="Arial Narrow" w:cs="Arial"/>
          <w:bCs/>
          <w:sz w:val="24"/>
          <w:szCs w:val="24"/>
        </w:rPr>
        <w:t xml:space="preserve"> commercial</w:t>
      </w:r>
      <w:r w:rsidR="00EF18BF" w:rsidRPr="004A30D6">
        <w:rPr>
          <w:rFonts w:ascii="Arial Narrow" w:hAnsi="Arial Narrow" w:cs="Arial"/>
          <w:bCs/>
          <w:sz w:val="24"/>
          <w:szCs w:val="24"/>
        </w:rPr>
        <w:t xml:space="preserve"> area for activity. Furthermore,</w:t>
      </w:r>
      <w:r w:rsidR="001D36F1" w:rsidRPr="004A30D6">
        <w:rPr>
          <w:rFonts w:ascii="Arial Narrow" w:hAnsi="Arial Narrow" w:cs="Arial"/>
          <w:bCs/>
          <w:sz w:val="24"/>
          <w:szCs w:val="24"/>
        </w:rPr>
        <w:t xml:space="preserve"> a public land dedication (PL-1) of 1</w:t>
      </w:r>
      <w:r w:rsidR="00E6042E">
        <w:rPr>
          <w:rFonts w:ascii="Arial Narrow" w:hAnsi="Arial Narrow" w:cs="Arial"/>
          <w:bCs/>
          <w:sz w:val="24"/>
          <w:szCs w:val="24"/>
        </w:rPr>
        <w:t>3.4</w:t>
      </w:r>
      <w:r w:rsidR="001D36F1" w:rsidRPr="004A30D6">
        <w:rPr>
          <w:rFonts w:ascii="Arial Narrow" w:hAnsi="Arial Narrow" w:cs="Arial"/>
          <w:bCs/>
          <w:sz w:val="24"/>
          <w:szCs w:val="24"/>
        </w:rPr>
        <w:t xml:space="preserve"> acres combined with approximately 2 acres of private open space (OSP)</w:t>
      </w:r>
      <w:r w:rsidR="00872014" w:rsidRPr="004A30D6">
        <w:rPr>
          <w:rFonts w:ascii="Arial Narrow" w:hAnsi="Arial Narrow" w:cs="Arial"/>
          <w:bCs/>
          <w:sz w:val="24"/>
          <w:szCs w:val="24"/>
        </w:rPr>
        <w:t xml:space="preserve"> </w:t>
      </w:r>
      <w:r w:rsidR="001D36F1" w:rsidRPr="004A30D6">
        <w:rPr>
          <w:rFonts w:ascii="Arial Narrow" w:hAnsi="Arial Narrow" w:cs="Arial"/>
          <w:bCs/>
          <w:sz w:val="24"/>
          <w:szCs w:val="24"/>
        </w:rPr>
        <w:t xml:space="preserve">will provide approximately 48% of the overall property as public and private open </w:t>
      </w:r>
      <w:r w:rsidR="00317DAB" w:rsidRPr="004A30D6">
        <w:rPr>
          <w:rFonts w:ascii="Arial Narrow" w:hAnsi="Arial Narrow" w:cs="Arial"/>
          <w:bCs/>
          <w:sz w:val="24"/>
          <w:szCs w:val="24"/>
        </w:rPr>
        <w:t>space.</w:t>
      </w:r>
      <w:r w:rsidR="00AD72B3" w:rsidRPr="00DF7F56">
        <w:rPr>
          <w:rFonts w:ascii="Arial Narrow" w:hAnsi="Arial Narrow" w:cs="Arial"/>
          <w:bCs/>
          <w:sz w:val="24"/>
          <w:szCs w:val="24"/>
        </w:rPr>
        <w:t xml:space="preserve"> </w:t>
      </w:r>
    </w:p>
    <w:p w14:paraId="598A3B64" w14:textId="77777777" w:rsidR="00DE60A5" w:rsidRPr="00DF7F56" w:rsidRDefault="00DE60A5" w:rsidP="008345B6">
      <w:pPr>
        <w:pStyle w:val="NoSpacing"/>
        <w:ind w:left="360"/>
        <w:rPr>
          <w:rFonts w:ascii="Arial Narrow" w:hAnsi="Arial Narrow" w:cs="Arial"/>
          <w:bCs/>
          <w:sz w:val="24"/>
          <w:szCs w:val="24"/>
          <w:u w:val="single"/>
        </w:rPr>
      </w:pPr>
    </w:p>
    <w:p w14:paraId="563EDE80" w14:textId="77777777" w:rsidR="00FB5827" w:rsidRPr="00DF7F56" w:rsidRDefault="00FB5827" w:rsidP="008345B6">
      <w:pPr>
        <w:pStyle w:val="NoSpacing"/>
        <w:ind w:left="360"/>
        <w:rPr>
          <w:rFonts w:ascii="Arial Narrow" w:hAnsi="Arial Narrow" w:cs="Arial"/>
          <w:b/>
          <w:sz w:val="24"/>
          <w:szCs w:val="24"/>
        </w:rPr>
      </w:pPr>
    </w:p>
    <w:p w14:paraId="7D793A8F" w14:textId="77365536" w:rsidR="00881CD6" w:rsidRDefault="000F6296" w:rsidP="00881CD6">
      <w:pPr>
        <w:pStyle w:val="NoSpacing"/>
        <w:ind w:left="360"/>
        <w:rPr>
          <w:rFonts w:ascii="Arial Narrow" w:hAnsi="Arial Narrow" w:cs="Arial"/>
          <w:b/>
          <w:sz w:val="24"/>
          <w:szCs w:val="24"/>
        </w:rPr>
      </w:pPr>
      <w:r w:rsidRPr="00DF7F56">
        <w:rPr>
          <w:rFonts w:ascii="Arial Narrow" w:hAnsi="Arial Narrow" w:cs="Arial"/>
          <w:b/>
          <w:sz w:val="24"/>
          <w:szCs w:val="24"/>
        </w:rPr>
        <w:t xml:space="preserve">SECTION </w:t>
      </w:r>
      <w:r w:rsidR="00A03808" w:rsidRPr="00DF7F56">
        <w:rPr>
          <w:rFonts w:ascii="Arial Narrow" w:hAnsi="Arial Narrow" w:cs="Arial"/>
          <w:b/>
          <w:sz w:val="24"/>
          <w:szCs w:val="24"/>
        </w:rPr>
        <w:t xml:space="preserve">4 </w:t>
      </w:r>
      <w:r w:rsidRPr="00DF7F56">
        <w:rPr>
          <w:rFonts w:ascii="Arial Narrow" w:hAnsi="Arial Narrow" w:cs="Arial"/>
          <w:b/>
          <w:sz w:val="24"/>
          <w:szCs w:val="24"/>
        </w:rPr>
        <w:t>DEFINITION</w:t>
      </w:r>
      <w:r w:rsidR="00881CD6" w:rsidRPr="00DF7F56">
        <w:rPr>
          <w:rFonts w:ascii="Arial Narrow" w:hAnsi="Arial Narrow" w:cs="Arial"/>
          <w:b/>
          <w:sz w:val="24"/>
          <w:szCs w:val="24"/>
        </w:rPr>
        <w:t>S</w:t>
      </w:r>
    </w:p>
    <w:p w14:paraId="00088A4A" w14:textId="77777777" w:rsidR="00797EAF" w:rsidRPr="00DF7F56" w:rsidRDefault="00797EAF" w:rsidP="00881CD6">
      <w:pPr>
        <w:pStyle w:val="NoSpacing"/>
        <w:ind w:left="360"/>
        <w:rPr>
          <w:rFonts w:ascii="Arial Narrow" w:hAnsi="Arial Narrow" w:cs="Arial"/>
          <w:sz w:val="24"/>
          <w:szCs w:val="24"/>
        </w:rPr>
      </w:pPr>
    </w:p>
    <w:p w14:paraId="31FCDD84" w14:textId="77777777" w:rsidR="00EB4454" w:rsidRDefault="00EB4454" w:rsidP="00797EAF">
      <w:pPr>
        <w:pStyle w:val="NoSpacing"/>
        <w:spacing w:after="240"/>
        <w:ind w:left="360"/>
        <w:rPr>
          <w:rFonts w:ascii="Arial Narrow" w:hAnsi="Arial Narrow" w:cs="Arial"/>
          <w:bCs/>
          <w:i/>
          <w:iCs/>
          <w:sz w:val="24"/>
          <w:szCs w:val="24"/>
        </w:rPr>
      </w:pPr>
      <w:r w:rsidRPr="00EB4454">
        <w:rPr>
          <w:rFonts w:ascii="Arial Narrow" w:hAnsi="Arial Narrow" w:cs="Arial"/>
          <w:bCs/>
          <w:i/>
          <w:iCs/>
          <w:sz w:val="24"/>
          <w:szCs w:val="24"/>
        </w:rPr>
        <w:t>Day care center facilities means facilities that are maintained for any portion of a day for the care of children and adults or are not related to the owner, operator or manager thereof, whether the facility is operated with compensation for such care and with or without stated educational purposes. This use includes, but is not limited to, school-aged day care center, nursery and pre-school, adult day care, center for developmentally disabled persons and facilities for children operated in conjunction with a kindergarten. This does not include overnight care.</w:t>
      </w:r>
    </w:p>
    <w:p w14:paraId="1E3C2472" w14:textId="5CFEB1EE" w:rsidR="0081031A" w:rsidRDefault="00FA6F5A" w:rsidP="00797EAF">
      <w:pPr>
        <w:pStyle w:val="NoSpacing"/>
        <w:spacing w:after="240"/>
        <w:ind w:left="360"/>
        <w:rPr>
          <w:rFonts w:ascii="Arial Narrow" w:hAnsi="Arial Narrow" w:cs="Arial"/>
          <w:bCs/>
          <w:sz w:val="24"/>
          <w:szCs w:val="24"/>
        </w:rPr>
      </w:pPr>
      <w:r w:rsidRPr="0081031A">
        <w:rPr>
          <w:rFonts w:ascii="Arial Narrow" w:hAnsi="Arial Narrow" w:cs="Arial"/>
          <w:bCs/>
          <w:i/>
          <w:iCs/>
          <w:sz w:val="24"/>
          <w:szCs w:val="24"/>
        </w:rPr>
        <w:t>Dwelling</w:t>
      </w:r>
      <w:r w:rsidRPr="00DF7F56">
        <w:rPr>
          <w:rFonts w:ascii="Arial Narrow" w:hAnsi="Arial Narrow" w:cs="Arial"/>
          <w:bCs/>
          <w:sz w:val="24"/>
          <w:szCs w:val="24"/>
        </w:rPr>
        <w:t> means any building or portion thereof which is used as the private residence or sleeping place of one or more human beings, but not including hotels, motels, tourist courts, clubs, hospitals or similar uses.</w:t>
      </w:r>
    </w:p>
    <w:p w14:paraId="2857FC79" w14:textId="77777777" w:rsidR="00DF075B" w:rsidRDefault="00DF075B" w:rsidP="00DF075B">
      <w:pPr>
        <w:pStyle w:val="NoSpacing"/>
        <w:spacing w:after="240"/>
        <w:ind w:left="720"/>
        <w:rPr>
          <w:rFonts w:ascii="Arial Narrow" w:hAnsi="Arial Narrow" w:cs="Arial"/>
          <w:bCs/>
          <w:sz w:val="24"/>
          <w:szCs w:val="24"/>
        </w:rPr>
      </w:pPr>
      <w:r w:rsidRPr="00DF075B">
        <w:rPr>
          <w:rFonts w:ascii="Arial Narrow" w:hAnsi="Arial Narrow" w:cs="Arial"/>
          <w:bCs/>
          <w:i/>
          <w:iCs/>
          <w:sz w:val="24"/>
          <w:szCs w:val="24"/>
        </w:rPr>
        <w:t>One-family dwelling</w:t>
      </w:r>
      <w:r w:rsidRPr="00DF075B">
        <w:rPr>
          <w:rFonts w:ascii="Arial Narrow" w:hAnsi="Arial Narrow" w:cs="Arial"/>
          <w:bCs/>
          <w:sz w:val="24"/>
          <w:szCs w:val="24"/>
        </w:rPr>
        <w:t> means a building designed exclusively for occupancy by one family, including attached residences.</w:t>
      </w:r>
    </w:p>
    <w:p w14:paraId="16DDAE08" w14:textId="0551A5F3" w:rsidR="00DF075B" w:rsidRPr="00DF075B" w:rsidRDefault="00DF075B" w:rsidP="001D36F1">
      <w:pPr>
        <w:pStyle w:val="NoSpacing"/>
        <w:spacing w:after="240"/>
        <w:ind w:left="720"/>
        <w:rPr>
          <w:rFonts w:ascii="Arial Narrow" w:hAnsi="Arial Narrow" w:cs="Arial"/>
          <w:bCs/>
          <w:sz w:val="24"/>
          <w:szCs w:val="24"/>
        </w:rPr>
      </w:pPr>
      <w:r w:rsidRPr="00DF075B">
        <w:rPr>
          <w:rFonts w:ascii="Arial Narrow" w:hAnsi="Arial Narrow" w:cs="Arial"/>
          <w:bCs/>
          <w:i/>
          <w:iCs/>
          <w:sz w:val="24"/>
          <w:szCs w:val="24"/>
        </w:rPr>
        <w:t>Two-family dwelling</w:t>
      </w:r>
      <w:r w:rsidRPr="00DF075B">
        <w:rPr>
          <w:rFonts w:ascii="Arial Narrow" w:hAnsi="Arial Narrow" w:cs="Arial"/>
          <w:bCs/>
          <w:sz w:val="24"/>
          <w:szCs w:val="24"/>
        </w:rPr>
        <w:t> means a detached building designed exclusively for occupancy by two families living independently of each other.</w:t>
      </w:r>
    </w:p>
    <w:p w14:paraId="3F47994E" w14:textId="3EBEC60A" w:rsidR="00DF075B" w:rsidRDefault="00DF075B" w:rsidP="00797EAF">
      <w:pPr>
        <w:pStyle w:val="NoSpacing"/>
        <w:spacing w:after="240"/>
        <w:ind w:left="360"/>
        <w:rPr>
          <w:rFonts w:ascii="Arial Narrow" w:hAnsi="Arial Narrow" w:cs="Arial"/>
          <w:bCs/>
          <w:sz w:val="24"/>
          <w:szCs w:val="24"/>
        </w:rPr>
      </w:pPr>
      <w:r w:rsidRPr="00DF075B">
        <w:rPr>
          <w:rFonts w:ascii="Arial Narrow" w:hAnsi="Arial Narrow" w:cs="Arial"/>
          <w:bCs/>
          <w:i/>
          <w:iCs/>
          <w:sz w:val="24"/>
          <w:szCs w:val="24"/>
        </w:rPr>
        <w:t>Dwelling unit</w:t>
      </w:r>
      <w:r w:rsidRPr="00DF075B">
        <w:rPr>
          <w:rFonts w:ascii="Arial Narrow" w:hAnsi="Arial Narrow" w:cs="Arial"/>
          <w:bCs/>
          <w:sz w:val="24"/>
          <w:szCs w:val="24"/>
        </w:rPr>
        <w:t> means one or more rooms in a dwelling, apartment house or apartment hotel designed for occupancy by one (1) family for living or sleeping purposes and having not more than one kitchen.</w:t>
      </w:r>
    </w:p>
    <w:p w14:paraId="0CDE0317" w14:textId="77777777" w:rsidR="00DF075B" w:rsidRDefault="00DF075B" w:rsidP="00797EAF">
      <w:pPr>
        <w:pStyle w:val="pf0"/>
        <w:spacing w:after="240" w:afterAutospacing="0"/>
        <w:ind w:left="360"/>
        <w:rPr>
          <w:rFonts w:ascii="Arial Narrow" w:eastAsiaTheme="minorHAnsi" w:hAnsi="Arial Narrow" w:cs="Arial"/>
          <w:bCs/>
          <w:i/>
          <w:iCs/>
        </w:rPr>
      </w:pPr>
      <w:r w:rsidRPr="00DF075B">
        <w:rPr>
          <w:rFonts w:ascii="Arial Narrow" w:eastAsiaTheme="minorHAnsi" w:hAnsi="Arial Narrow" w:cs="Arial"/>
          <w:bCs/>
          <w:i/>
          <w:iCs/>
        </w:rPr>
        <w:t>Educational facility means a public, private, charter, or parochial school offering instruction for children ages kindergarten through high school with a level of learning and studies.</w:t>
      </w:r>
    </w:p>
    <w:p w14:paraId="167D5B4E" w14:textId="77777777" w:rsidR="00DF075B" w:rsidRDefault="00DF075B" w:rsidP="00797EAF">
      <w:pPr>
        <w:pStyle w:val="pf0"/>
        <w:spacing w:after="240" w:afterAutospacing="0"/>
        <w:ind w:left="360"/>
        <w:rPr>
          <w:rFonts w:ascii="Arial Narrow" w:eastAsiaTheme="minorHAnsi" w:hAnsi="Arial Narrow" w:cs="Arial"/>
          <w:bCs/>
          <w:i/>
          <w:iCs/>
        </w:rPr>
      </w:pPr>
      <w:r w:rsidRPr="00DF075B">
        <w:rPr>
          <w:rFonts w:ascii="Arial Narrow" w:eastAsiaTheme="minorHAnsi" w:hAnsi="Arial Narrow" w:cs="Arial"/>
          <w:bCs/>
          <w:i/>
          <w:iCs/>
        </w:rPr>
        <w:t>Gym/Health club means a facility where members use equipment or space for the purpose of physical exercise, including sports instruction, but not limited to weight training or athletic sports training.</w:t>
      </w:r>
    </w:p>
    <w:p w14:paraId="62D01944" w14:textId="77777777" w:rsidR="00DF075B" w:rsidRDefault="00DF075B" w:rsidP="00797EAF">
      <w:pPr>
        <w:pStyle w:val="pf0"/>
        <w:spacing w:after="240" w:afterAutospacing="0"/>
        <w:ind w:left="360"/>
        <w:rPr>
          <w:rFonts w:ascii="Arial Narrow" w:eastAsiaTheme="minorHAnsi" w:hAnsi="Arial Narrow" w:cs="Arial"/>
          <w:bCs/>
          <w:i/>
          <w:iCs/>
        </w:rPr>
      </w:pPr>
      <w:r w:rsidRPr="00DF075B">
        <w:rPr>
          <w:rFonts w:ascii="Arial Narrow" w:eastAsiaTheme="minorHAnsi" w:hAnsi="Arial Narrow" w:cs="Arial"/>
          <w:bCs/>
          <w:i/>
          <w:iCs/>
        </w:rPr>
        <w:t xml:space="preserve">Nursery or greenhouse (wholesale or retail) means an enterprise that conducts the retail and/or wholesale sale of plants grown on the premises. The term also includes an accessory use, the sale of a limited selection of items (e.g., soil, </w:t>
      </w:r>
      <w:r w:rsidRPr="00DF075B">
        <w:rPr>
          <w:rFonts w:ascii="Arial Narrow" w:eastAsiaTheme="minorHAnsi" w:hAnsi="Arial Narrow" w:cs="Arial"/>
          <w:bCs/>
          <w:i/>
          <w:iCs/>
        </w:rPr>
        <w:lastRenderedPageBreak/>
        <w:t>planters, pruners, mulch, lawn or patio furniture, garden accessories, etc.) that are directly related to the care and maintenance of landscape.</w:t>
      </w:r>
    </w:p>
    <w:p w14:paraId="08F2C526" w14:textId="77777777" w:rsidR="00DF075B" w:rsidRDefault="00DF075B" w:rsidP="00797EAF">
      <w:pPr>
        <w:pStyle w:val="pf0"/>
        <w:spacing w:after="240" w:afterAutospacing="0"/>
        <w:ind w:left="360"/>
        <w:rPr>
          <w:rFonts w:ascii="Arial Narrow" w:eastAsiaTheme="minorHAnsi" w:hAnsi="Arial Narrow" w:cs="Arial"/>
          <w:bCs/>
          <w:i/>
          <w:iCs/>
        </w:rPr>
      </w:pPr>
      <w:r w:rsidRPr="00DF075B">
        <w:rPr>
          <w:rFonts w:ascii="Arial Narrow" w:eastAsiaTheme="minorHAnsi" w:hAnsi="Arial Narrow" w:cs="Arial"/>
          <w:bCs/>
          <w:i/>
          <w:iCs/>
        </w:rPr>
        <w:t>Office means a designated area in which commercial or professional activities take place, including but not limited to, accounting, advertising, bank, counseling services, medical and dental facilities, studios for television and radio broadcasting, and research and development that does not include manufacturing.</w:t>
      </w:r>
    </w:p>
    <w:p w14:paraId="1C53352E" w14:textId="77777777" w:rsidR="00DF075B" w:rsidRDefault="00DF075B" w:rsidP="00797EAF">
      <w:pPr>
        <w:pStyle w:val="pf0"/>
        <w:spacing w:after="240" w:afterAutospacing="0"/>
        <w:ind w:left="360"/>
        <w:rPr>
          <w:rFonts w:ascii="Arial Narrow" w:eastAsiaTheme="minorHAnsi" w:hAnsi="Arial Narrow" w:cs="Arial"/>
          <w:bCs/>
          <w:i/>
          <w:iCs/>
        </w:rPr>
      </w:pPr>
      <w:r w:rsidRPr="00DF075B">
        <w:rPr>
          <w:rFonts w:ascii="Arial Narrow" w:eastAsiaTheme="minorHAnsi" w:hAnsi="Arial Narrow" w:cs="Arial"/>
          <w:bCs/>
          <w:i/>
          <w:iCs/>
        </w:rPr>
        <w:t>Private club means organizations or associations of persons for some common purpose, such as fraternal, social, educational, or recreational purpose, but does not include clubs organized primarily for-profit or to render a service which is customarily carried on as a business.</w:t>
      </w:r>
    </w:p>
    <w:p w14:paraId="7526EFF3" w14:textId="77777777" w:rsidR="00DF075B" w:rsidRDefault="00DF075B" w:rsidP="00DF075B">
      <w:pPr>
        <w:pStyle w:val="pf0"/>
        <w:spacing w:after="240" w:afterAutospacing="0"/>
        <w:ind w:left="360"/>
        <w:rPr>
          <w:rFonts w:ascii="Arial Narrow" w:hAnsi="Arial Narrow" w:cs="Arial"/>
          <w:bCs/>
          <w:i/>
          <w:iCs/>
        </w:rPr>
      </w:pPr>
      <w:r w:rsidRPr="00DF075B">
        <w:rPr>
          <w:rFonts w:ascii="Arial Narrow" w:hAnsi="Arial Narrow" w:cs="Arial"/>
          <w:bCs/>
          <w:i/>
          <w:iCs/>
        </w:rPr>
        <w:t>Retail means commercial and retail uses and ancillary outdoor storage uses subject to requirements of Section </w:t>
      </w:r>
      <w:hyperlink r:id="rId5" w:history="1">
        <w:r w:rsidRPr="00DF075B">
          <w:rPr>
            <w:rStyle w:val="Hyperlink"/>
            <w:rFonts w:ascii="Arial Narrow" w:hAnsi="Arial Narrow" w:cs="Arial"/>
            <w:bCs/>
            <w:i/>
            <w:iCs/>
          </w:rPr>
          <w:t>17.52.150</w:t>
        </w:r>
      </w:hyperlink>
      <w:r w:rsidRPr="00DF075B">
        <w:rPr>
          <w:rFonts w:ascii="Arial Narrow" w:hAnsi="Arial Narrow" w:cs="Arial"/>
          <w:bCs/>
          <w:i/>
          <w:iCs/>
        </w:rPr>
        <w:t> of the CRMC, including but not limited to art galleries and studios, bakeries, pharmacies and dog grooming facilities (without an overnight boarding facility of animals).</w:t>
      </w:r>
    </w:p>
    <w:p w14:paraId="5EB6477B" w14:textId="341A6F27" w:rsidR="00DF075B" w:rsidRPr="00DF075B" w:rsidRDefault="00DF075B" w:rsidP="001D36F1">
      <w:pPr>
        <w:pStyle w:val="pf0"/>
        <w:spacing w:after="240" w:afterAutospacing="0"/>
        <w:ind w:left="360"/>
        <w:rPr>
          <w:rFonts w:ascii="Arial Narrow" w:hAnsi="Arial Narrow" w:cs="Arial"/>
          <w:bCs/>
          <w:i/>
          <w:iCs/>
        </w:rPr>
      </w:pPr>
      <w:r w:rsidRPr="00DF075B">
        <w:rPr>
          <w:rFonts w:ascii="Arial Narrow" w:hAnsi="Arial Narrow" w:cs="Arial"/>
          <w:bCs/>
          <w:i/>
          <w:iCs/>
        </w:rPr>
        <w:t>Restaurant means an establishment that served prepared meals to customers for consumption on-site or off-site, and may include designated parking spaces for "curbside pickup" of food ordered in advance. This includes, but is not limited to:</w:t>
      </w:r>
    </w:p>
    <w:p w14:paraId="6CB03F15" w14:textId="77777777" w:rsidR="00DF075B" w:rsidRDefault="00DF075B" w:rsidP="001D36F1">
      <w:pPr>
        <w:pStyle w:val="pf0"/>
        <w:spacing w:before="0" w:beforeAutospacing="0" w:after="0" w:afterAutospacing="0"/>
        <w:ind w:left="810"/>
        <w:rPr>
          <w:rFonts w:ascii="Arial Narrow" w:hAnsi="Arial Narrow" w:cs="Arial"/>
          <w:bCs/>
          <w:i/>
          <w:iCs/>
        </w:rPr>
      </w:pPr>
      <w:r w:rsidRPr="00DF075B">
        <w:rPr>
          <w:rFonts w:ascii="Arial Narrow" w:hAnsi="Arial Narrow" w:cs="Arial"/>
          <w:bCs/>
          <w:i/>
          <w:iCs/>
        </w:rPr>
        <w:t>a.</w:t>
      </w:r>
      <w:r>
        <w:rPr>
          <w:rFonts w:ascii="Arial Narrow" w:hAnsi="Arial Narrow" w:cs="Arial"/>
          <w:bCs/>
          <w:i/>
          <w:iCs/>
        </w:rPr>
        <w:t xml:space="preserve"> </w:t>
      </w:r>
      <w:r w:rsidRPr="00DF075B">
        <w:rPr>
          <w:rFonts w:ascii="Arial Narrow" w:hAnsi="Arial Narrow" w:cs="Arial"/>
          <w:bCs/>
          <w:i/>
          <w:iCs/>
        </w:rPr>
        <w:t>Full services restaurant;</w:t>
      </w:r>
    </w:p>
    <w:p w14:paraId="0E22D63C" w14:textId="36E8C25F" w:rsidR="00DF075B" w:rsidRPr="00DF075B" w:rsidRDefault="00DF075B" w:rsidP="001D36F1">
      <w:pPr>
        <w:pStyle w:val="pf0"/>
        <w:spacing w:before="0" w:beforeAutospacing="0" w:after="0" w:afterAutospacing="0"/>
        <w:ind w:left="810"/>
        <w:rPr>
          <w:rFonts w:ascii="Arial Narrow" w:hAnsi="Arial Narrow" w:cs="Arial"/>
          <w:bCs/>
          <w:i/>
          <w:iCs/>
        </w:rPr>
      </w:pPr>
      <w:r w:rsidRPr="00DF075B">
        <w:rPr>
          <w:rFonts w:ascii="Arial Narrow" w:hAnsi="Arial Narrow" w:cs="Arial"/>
          <w:bCs/>
          <w:i/>
          <w:iCs/>
        </w:rPr>
        <w:t>b.</w:t>
      </w:r>
      <w:r>
        <w:rPr>
          <w:rFonts w:ascii="Arial Narrow" w:hAnsi="Arial Narrow" w:cs="Arial"/>
          <w:bCs/>
          <w:i/>
          <w:iCs/>
        </w:rPr>
        <w:t xml:space="preserve"> </w:t>
      </w:r>
      <w:r w:rsidRPr="00DF075B">
        <w:rPr>
          <w:rFonts w:ascii="Arial Narrow" w:hAnsi="Arial Narrow" w:cs="Arial"/>
          <w:bCs/>
          <w:i/>
          <w:iCs/>
        </w:rPr>
        <w:t>Food service and drinking place where meals, snacks, and beverages are prepared to customer order for immediate on-premises and off-premises consumption;</w:t>
      </w:r>
    </w:p>
    <w:p w14:paraId="27822BFD" w14:textId="5E2190F8" w:rsidR="00DF075B" w:rsidRPr="00DF075B" w:rsidRDefault="00DF075B" w:rsidP="001D36F1">
      <w:pPr>
        <w:pStyle w:val="pf0"/>
        <w:spacing w:before="0" w:beforeAutospacing="0" w:after="0" w:afterAutospacing="0"/>
        <w:ind w:left="810"/>
        <w:rPr>
          <w:rFonts w:ascii="Arial Narrow" w:hAnsi="Arial Narrow" w:cs="Arial"/>
          <w:bCs/>
          <w:i/>
          <w:iCs/>
        </w:rPr>
      </w:pPr>
      <w:r w:rsidRPr="00DF075B">
        <w:rPr>
          <w:rFonts w:ascii="Arial Narrow" w:hAnsi="Arial Narrow" w:cs="Arial"/>
          <w:bCs/>
          <w:i/>
          <w:iCs/>
        </w:rPr>
        <w:t>c.</w:t>
      </w:r>
      <w:r>
        <w:rPr>
          <w:rFonts w:ascii="Arial Narrow" w:hAnsi="Arial Narrow" w:cs="Arial"/>
          <w:bCs/>
          <w:i/>
          <w:iCs/>
        </w:rPr>
        <w:t xml:space="preserve"> </w:t>
      </w:r>
      <w:r w:rsidRPr="00DF075B">
        <w:rPr>
          <w:rFonts w:ascii="Arial Narrow" w:hAnsi="Arial Narrow" w:cs="Arial"/>
          <w:bCs/>
          <w:i/>
          <w:iCs/>
        </w:rPr>
        <w:t>Special food service; or</w:t>
      </w:r>
    </w:p>
    <w:p w14:paraId="374EAAA4" w14:textId="36A3C867" w:rsidR="00DF075B" w:rsidRDefault="00DF075B" w:rsidP="00DF075B">
      <w:pPr>
        <w:pStyle w:val="pf0"/>
        <w:tabs>
          <w:tab w:val="left" w:pos="3180"/>
        </w:tabs>
        <w:spacing w:before="0" w:beforeAutospacing="0" w:after="0" w:afterAutospacing="0"/>
        <w:ind w:left="810"/>
        <w:rPr>
          <w:rFonts w:ascii="Arial Narrow" w:hAnsi="Arial Narrow" w:cs="Arial"/>
          <w:bCs/>
          <w:i/>
          <w:iCs/>
        </w:rPr>
      </w:pPr>
      <w:r w:rsidRPr="00DF075B">
        <w:rPr>
          <w:rFonts w:ascii="Arial Narrow" w:hAnsi="Arial Narrow" w:cs="Arial"/>
          <w:bCs/>
          <w:i/>
          <w:iCs/>
        </w:rPr>
        <w:t>d.</w:t>
      </w:r>
      <w:r>
        <w:rPr>
          <w:rFonts w:ascii="Arial Narrow" w:hAnsi="Arial Narrow" w:cs="Arial"/>
          <w:bCs/>
          <w:i/>
          <w:iCs/>
        </w:rPr>
        <w:t xml:space="preserve"> </w:t>
      </w:r>
      <w:r w:rsidRPr="00DF075B">
        <w:rPr>
          <w:rFonts w:ascii="Arial Narrow" w:hAnsi="Arial Narrow" w:cs="Arial"/>
          <w:bCs/>
          <w:i/>
          <w:iCs/>
        </w:rPr>
        <w:t>Catering facility.</w:t>
      </w:r>
    </w:p>
    <w:p w14:paraId="0DB45C4F" w14:textId="77777777" w:rsidR="00DF075B" w:rsidRDefault="00DF075B" w:rsidP="00DF075B">
      <w:pPr>
        <w:pStyle w:val="pf0"/>
        <w:tabs>
          <w:tab w:val="left" w:pos="3180"/>
        </w:tabs>
        <w:spacing w:before="0" w:beforeAutospacing="0" w:after="0" w:afterAutospacing="0"/>
        <w:ind w:left="810"/>
        <w:rPr>
          <w:rFonts w:ascii="Arial Narrow" w:hAnsi="Arial Narrow" w:cs="Arial"/>
          <w:bCs/>
          <w:i/>
          <w:iCs/>
        </w:rPr>
      </w:pPr>
    </w:p>
    <w:p w14:paraId="6CFEEAC1" w14:textId="77777777" w:rsidR="00DF075B" w:rsidRPr="00DF075B" w:rsidRDefault="00DF075B" w:rsidP="001D36F1">
      <w:pPr>
        <w:pStyle w:val="pf0"/>
        <w:tabs>
          <w:tab w:val="left" w:pos="3180"/>
        </w:tabs>
        <w:spacing w:before="0" w:beforeAutospacing="0" w:after="0" w:afterAutospacing="0"/>
        <w:ind w:left="360"/>
        <w:rPr>
          <w:rFonts w:ascii="Arial Narrow" w:hAnsi="Arial Narrow" w:cs="Arial"/>
          <w:bCs/>
          <w:i/>
          <w:iCs/>
        </w:rPr>
      </w:pPr>
      <w:r w:rsidRPr="00DF075B">
        <w:rPr>
          <w:rFonts w:ascii="Arial Narrow" w:hAnsi="Arial Narrow" w:cs="Arial"/>
          <w:bCs/>
          <w:i/>
          <w:iCs/>
        </w:rPr>
        <w:t>Services, commercial means non-medical service that is typically provided to the general public without the requirement of an appointment or membership, including but not limited to copy center and parcel service drop-off locations with mailbox services.</w:t>
      </w:r>
    </w:p>
    <w:p w14:paraId="083B1C15" w14:textId="77777777" w:rsidR="00DF075B" w:rsidRDefault="00DF075B" w:rsidP="001D36F1">
      <w:pPr>
        <w:pStyle w:val="pf0"/>
        <w:tabs>
          <w:tab w:val="left" w:pos="3180"/>
        </w:tabs>
        <w:spacing w:before="0" w:beforeAutospacing="0" w:after="0" w:afterAutospacing="0"/>
        <w:ind w:left="360"/>
        <w:rPr>
          <w:rFonts w:ascii="Arial Narrow" w:hAnsi="Arial Narrow" w:cs="Arial"/>
          <w:bCs/>
          <w:i/>
          <w:iCs/>
        </w:rPr>
      </w:pPr>
    </w:p>
    <w:p w14:paraId="0A80D55E" w14:textId="5FDBA44E" w:rsidR="00DF075B" w:rsidRPr="00DF075B" w:rsidRDefault="00DF075B" w:rsidP="001D36F1">
      <w:pPr>
        <w:pStyle w:val="pf0"/>
        <w:tabs>
          <w:tab w:val="left" w:pos="3180"/>
        </w:tabs>
        <w:spacing w:before="0" w:beforeAutospacing="0" w:after="0" w:afterAutospacing="0"/>
        <w:ind w:left="360"/>
        <w:rPr>
          <w:rFonts w:ascii="Arial Narrow" w:hAnsi="Arial Narrow" w:cs="Arial"/>
          <w:bCs/>
          <w:i/>
          <w:iCs/>
        </w:rPr>
      </w:pPr>
      <w:r w:rsidRPr="00DF075B">
        <w:rPr>
          <w:rFonts w:ascii="Arial Narrow" w:hAnsi="Arial Narrow" w:cs="Arial"/>
          <w:bCs/>
          <w:i/>
          <w:iCs/>
        </w:rPr>
        <w:t>Services, personal means non-medical personal service including, but not limited to beauty and barber shop, nail and skin care, tanning and day salon, drycleaner and tailoring, tattoo and body piercing salon, massage, music instruction and tutoring service.</w:t>
      </w:r>
    </w:p>
    <w:p w14:paraId="0012B619" w14:textId="77777777" w:rsidR="00DF075B" w:rsidRDefault="00DF075B" w:rsidP="001D36F1">
      <w:pPr>
        <w:pStyle w:val="pf0"/>
        <w:tabs>
          <w:tab w:val="left" w:pos="3180"/>
        </w:tabs>
        <w:spacing w:before="0" w:beforeAutospacing="0" w:after="0" w:afterAutospacing="0"/>
        <w:ind w:left="360"/>
        <w:rPr>
          <w:rFonts w:ascii="Arial Narrow" w:hAnsi="Arial Narrow" w:cs="Arial"/>
          <w:bCs/>
          <w:i/>
          <w:iCs/>
        </w:rPr>
      </w:pPr>
    </w:p>
    <w:p w14:paraId="0B863651" w14:textId="5C3533D7" w:rsidR="00DF075B" w:rsidRDefault="00DF075B" w:rsidP="00DF075B">
      <w:pPr>
        <w:pStyle w:val="pf0"/>
        <w:tabs>
          <w:tab w:val="left" w:pos="3180"/>
        </w:tabs>
        <w:spacing w:before="0" w:beforeAutospacing="0" w:after="0" w:afterAutospacing="0"/>
        <w:ind w:left="360"/>
        <w:rPr>
          <w:rFonts w:ascii="Arial Narrow" w:hAnsi="Arial Narrow" w:cs="Arial"/>
          <w:bCs/>
          <w:i/>
          <w:iCs/>
        </w:rPr>
      </w:pPr>
      <w:r w:rsidRPr="00DF075B">
        <w:rPr>
          <w:rFonts w:ascii="Arial Narrow" w:hAnsi="Arial Narrow" w:cs="Arial"/>
          <w:bCs/>
          <w:i/>
          <w:iCs/>
        </w:rPr>
        <w:t>Services, repair means repair service and shop, except automobile, truck, large appliance, and heavy equipment repair, this use involved scheduled maintenance and preventative maintenance on any sort of mechanical, plumbing or electrical device.</w:t>
      </w:r>
    </w:p>
    <w:p w14:paraId="74F0B1A9" w14:textId="77777777" w:rsidR="00DF075B" w:rsidRDefault="00DF075B" w:rsidP="00DF075B">
      <w:pPr>
        <w:pStyle w:val="pf0"/>
        <w:tabs>
          <w:tab w:val="left" w:pos="3180"/>
        </w:tabs>
        <w:spacing w:before="0" w:beforeAutospacing="0" w:after="0" w:afterAutospacing="0"/>
        <w:ind w:left="360"/>
        <w:rPr>
          <w:rFonts w:ascii="Arial Narrow" w:hAnsi="Arial Narrow" w:cs="Arial"/>
          <w:bCs/>
          <w:i/>
          <w:iCs/>
        </w:rPr>
      </w:pPr>
    </w:p>
    <w:p w14:paraId="436044FE" w14:textId="554122CA" w:rsidR="00DF075B" w:rsidRDefault="00DF075B" w:rsidP="00DF075B">
      <w:pPr>
        <w:pStyle w:val="pf0"/>
        <w:tabs>
          <w:tab w:val="left" w:pos="3180"/>
        </w:tabs>
        <w:spacing w:before="0" w:beforeAutospacing="0" w:after="0" w:afterAutospacing="0"/>
        <w:ind w:left="360"/>
        <w:rPr>
          <w:rFonts w:ascii="Arial Narrow" w:hAnsi="Arial Narrow" w:cs="Arial"/>
          <w:bCs/>
          <w:i/>
          <w:iCs/>
        </w:rPr>
      </w:pPr>
      <w:r w:rsidRPr="00DF075B">
        <w:rPr>
          <w:rFonts w:ascii="Arial Narrow" w:hAnsi="Arial Narrow" w:cs="Arial"/>
          <w:bCs/>
          <w:i/>
          <w:iCs/>
        </w:rPr>
        <w:t>Studio Classes means a retail space where training is provided for activities, including, but not limited to taekwondo, yoga, ballet, dance, karate, or gymnastics.</w:t>
      </w:r>
    </w:p>
    <w:p w14:paraId="35DA663C" w14:textId="77777777" w:rsidR="00DF075B" w:rsidRDefault="00DF075B" w:rsidP="00DF075B">
      <w:pPr>
        <w:pStyle w:val="pf0"/>
        <w:tabs>
          <w:tab w:val="left" w:pos="3180"/>
        </w:tabs>
        <w:spacing w:before="0" w:beforeAutospacing="0" w:after="0" w:afterAutospacing="0"/>
        <w:ind w:left="360"/>
        <w:rPr>
          <w:rFonts w:ascii="Arial Narrow" w:hAnsi="Arial Narrow" w:cs="Arial"/>
          <w:bCs/>
          <w:i/>
          <w:iCs/>
        </w:rPr>
      </w:pPr>
    </w:p>
    <w:p w14:paraId="403ED49E" w14:textId="069CADA1" w:rsidR="00DF075B" w:rsidRDefault="00DF075B" w:rsidP="00DF075B">
      <w:pPr>
        <w:pStyle w:val="pf0"/>
        <w:tabs>
          <w:tab w:val="left" w:pos="3180"/>
        </w:tabs>
        <w:spacing w:before="0" w:beforeAutospacing="0" w:after="0" w:afterAutospacing="0"/>
        <w:ind w:left="360"/>
        <w:rPr>
          <w:rFonts w:ascii="Arial Narrow" w:hAnsi="Arial Narrow" w:cs="Arial"/>
          <w:bCs/>
          <w:i/>
          <w:iCs/>
        </w:rPr>
      </w:pPr>
      <w:r w:rsidRPr="00DF075B">
        <w:rPr>
          <w:rFonts w:ascii="Arial Narrow" w:hAnsi="Arial Narrow" w:cs="Arial"/>
          <w:bCs/>
          <w:i/>
          <w:iCs/>
        </w:rPr>
        <w:t>Urgent care means a walk-in clinic focusing on the delivery of care in a medical facility and outside of a traditional emergency room.</w:t>
      </w:r>
    </w:p>
    <w:p w14:paraId="00CC7045" w14:textId="77777777" w:rsidR="00DF075B" w:rsidRDefault="00DF075B" w:rsidP="00DF075B">
      <w:pPr>
        <w:pStyle w:val="pf0"/>
        <w:tabs>
          <w:tab w:val="left" w:pos="3180"/>
        </w:tabs>
        <w:spacing w:before="0" w:beforeAutospacing="0" w:after="0" w:afterAutospacing="0"/>
        <w:ind w:left="360"/>
        <w:rPr>
          <w:rFonts w:ascii="Arial Narrow" w:hAnsi="Arial Narrow" w:cs="Arial"/>
          <w:bCs/>
          <w:i/>
          <w:iCs/>
        </w:rPr>
      </w:pPr>
    </w:p>
    <w:p w14:paraId="03BC75A9" w14:textId="3BE254AF" w:rsidR="00DF075B" w:rsidRDefault="00DF075B" w:rsidP="00DF075B">
      <w:pPr>
        <w:pStyle w:val="pf0"/>
        <w:tabs>
          <w:tab w:val="left" w:pos="3180"/>
        </w:tabs>
        <w:spacing w:before="0" w:beforeAutospacing="0" w:after="0" w:afterAutospacing="0"/>
        <w:ind w:left="360"/>
        <w:rPr>
          <w:rFonts w:ascii="Arial Narrow" w:hAnsi="Arial Narrow" w:cs="Arial"/>
          <w:bCs/>
          <w:i/>
          <w:iCs/>
        </w:rPr>
      </w:pPr>
      <w:r w:rsidRPr="00DF075B">
        <w:rPr>
          <w:rFonts w:ascii="Arial Narrow" w:hAnsi="Arial Narrow" w:cs="Arial"/>
          <w:bCs/>
          <w:i/>
          <w:iCs/>
        </w:rPr>
        <w:t>Veterinary clinic means a clinic and/or hospital that provides medical care for small animals, including but not limited to dogs, cats, rabbits, domestic fowl, birds, snakes and rodents. This use does not include kennel/doggy day care or care for agricultural animals.</w:t>
      </w:r>
    </w:p>
    <w:p w14:paraId="1BDD5B55" w14:textId="77777777" w:rsidR="00DF075B" w:rsidRDefault="00DF075B" w:rsidP="00DF075B">
      <w:pPr>
        <w:pStyle w:val="pf0"/>
        <w:tabs>
          <w:tab w:val="left" w:pos="3180"/>
        </w:tabs>
        <w:spacing w:before="0" w:beforeAutospacing="0" w:after="0" w:afterAutospacing="0"/>
        <w:ind w:left="360"/>
        <w:rPr>
          <w:rFonts w:ascii="Arial Narrow" w:hAnsi="Arial Narrow" w:cs="Arial"/>
          <w:bCs/>
          <w:i/>
          <w:iCs/>
        </w:rPr>
      </w:pPr>
    </w:p>
    <w:p w14:paraId="6173F785" w14:textId="0E61365C" w:rsidR="00A03808" w:rsidRPr="00DF7F56" w:rsidRDefault="00A03808" w:rsidP="00ED0FA6">
      <w:pPr>
        <w:pStyle w:val="NoSpacing"/>
        <w:ind w:left="1440" w:hanging="540"/>
        <w:rPr>
          <w:rFonts w:ascii="Arial Narrow" w:hAnsi="Arial Narrow" w:cs="Arial"/>
          <w:sz w:val="24"/>
          <w:szCs w:val="24"/>
        </w:rPr>
      </w:pPr>
    </w:p>
    <w:p w14:paraId="31EB14CE" w14:textId="5905C740" w:rsidR="00A03808" w:rsidRDefault="00A03808" w:rsidP="00CD1101">
      <w:pPr>
        <w:pStyle w:val="NoSpacing"/>
        <w:rPr>
          <w:rFonts w:ascii="Arial Narrow" w:hAnsi="Arial Narrow" w:cs="Arial"/>
          <w:b/>
          <w:sz w:val="24"/>
          <w:szCs w:val="24"/>
        </w:rPr>
      </w:pPr>
      <w:r w:rsidRPr="00DF7F56">
        <w:rPr>
          <w:rFonts w:ascii="Arial Narrow" w:hAnsi="Arial Narrow" w:cs="Arial"/>
          <w:b/>
          <w:sz w:val="24"/>
          <w:szCs w:val="24"/>
        </w:rPr>
        <w:t xml:space="preserve">SECTION </w:t>
      </w:r>
      <w:r w:rsidR="00DE60A5" w:rsidRPr="00DF7F56">
        <w:rPr>
          <w:rFonts w:ascii="Arial Narrow" w:hAnsi="Arial Narrow" w:cs="Arial"/>
          <w:b/>
          <w:sz w:val="24"/>
          <w:szCs w:val="24"/>
        </w:rPr>
        <w:t>5</w:t>
      </w:r>
      <w:r w:rsidRPr="00DF7F56">
        <w:rPr>
          <w:rFonts w:ascii="Arial Narrow" w:hAnsi="Arial Narrow" w:cs="Arial"/>
          <w:b/>
          <w:sz w:val="24"/>
          <w:szCs w:val="24"/>
        </w:rPr>
        <w:t xml:space="preserve"> OVERALL PROJECT STANDARDS</w:t>
      </w:r>
      <w:r w:rsidR="000271EA">
        <w:rPr>
          <w:rFonts w:ascii="Arial Narrow" w:hAnsi="Arial Narrow" w:cs="Arial"/>
          <w:b/>
          <w:sz w:val="24"/>
          <w:szCs w:val="24"/>
        </w:rPr>
        <w:t xml:space="preserve"> (placeholder for standard text from Town) </w:t>
      </w:r>
    </w:p>
    <w:p w14:paraId="66454D7D" w14:textId="77777777" w:rsidR="00CD1101" w:rsidRPr="00DF7F56" w:rsidRDefault="00CD1101" w:rsidP="00CD1101">
      <w:pPr>
        <w:pStyle w:val="NoSpacing"/>
        <w:rPr>
          <w:rFonts w:ascii="Arial Narrow" w:hAnsi="Arial Narrow" w:cs="Arial"/>
          <w:b/>
          <w:sz w:val="24"/>
          <w:szCs w:val="24"/>
        </w:rPr>
      </w:pPr>
    </w:p>
    <w:p w14:paraId="42A5F0ED" w14:textId="502BB6D9" w:rsidR="00510096" w:rsidRPr="00DF7F56" w:rsidRDefault="00526D45" w:rsidP="00510096">
      <w:pPr>
        <w:pStyle w:val="NoSpacing"/>
        <w:ind w:left="1440" w:hanging="720"/>
        <w:rPr>
          <w:rFonts w:ascii="Arial Narrow" w:hAnsi="Arial Narrow" w:cs="Arial"/>
          <w:sz w:val="24"/>
          <w:szCs w:val="24"/>
        </w:rPr>
      </w:pPr>
      <w:r w:rsidRPr="00DF7F56">
        <w:rPr>
          <w:rFonts w:ascii="Arial Narrow" w:hAnsi="Arial Narrow" w:cs="Arial"/>
          <w:b/>
          <w:sz w:val="24"/>
          <w:szCs w:val="24"/>
        </w:rPr>
        <w:t>5</w:t>
      </w:r>
      <w:r w:rsidR="00A03808" w:rsidRPr="00DF7F56">
        <w:rPr>
          <w:rFonts w:ascii="Arial Narrow" w:hAnsi="Arial Narrow" w:cs="Arial"/>
          <w:sz w:val="24"/>
          <w:szCs w:val="24"/>
        </w:rPr>
        <w:t>.</w:t>
      </w:r>
      <w:r w:rsidRPr="00DF7F56">
        <w:rPr>
          <w:rFonts w:ascii="Arial Narrow" w:hAnsi="Arial Narrow" w:cs="Arial"/>
          <w:sz w:val="24"/>
          <w:szCs w:val="24"/>
        </w:rPr>
        <w:t>1</w:t>
      </w:r>
      <w:r w:rsidR="00A03808" w:rsidRPr="00DF7F56">
        <w:rPr>
          <w:rFonts w:ascii="Arial Narrow" w:hAnsi="Arial Narrow" w:cs="Arial"/>
          <w:sz w:val="24"/>
          <w:szCs w:val="24"/>
        </w:rPr>
        <w:tab/>
      </w:r>
      <w:r w:rsidR="00A03808" w:rsidRPr="00DF7F56">
        <w:rPr>
          <w:rFonts w:ascii="Arial Narrow" w:hAnsi="Arial Narrow" w:cs="Arial"/>
          <w:b/>
          <w:sz w:val="24"/>
          <w:szCs w:val="24"/>
        </w:rPr>
        <w:t>Lighting</w:t>
      </w:r>
      <w:r w:rsidR="00A03808" w:rsidRPr="00DF7F56">
        <w:rPr>
          <w:rFonts w:ascii="Arial Narrow" w:hAnsi="Arial Narrow" w:cs="Arial"/>
          <w:sz w:val="24"/>
          <w:szCs w:val="24"/>
        </w:rPr>
        <w:t xml:space="preserve"> </w:t>
      </w:r>
    </w:p>
    <w:p w14:paraId="74FA7A56" w14:textId="570F1ED5" w:rsidR="00A03808" w:rsidRPr="00DF7F56" w:rsidRDefault="00510096" w:rsidP="008555DA">
      <w:pPr>
        <w:pStyle w:val="NoSpacing"/>
        <w:numPr>
          <w:ilvl w:val="0"/>
          <w:numId w:val="13"/>
        </w:numPr>
        <w:rPr>
          <w:rFonts w:ascii="Arial Narrow" w:hAnsi="Arial Narrow" w:cs="Arial"/>
          <w:sz w:val="24"/>
          <w:szCs w:val="24"/>
        </w:rPr>
      </w:pPr>
      <w:r w:rsidRPr="00DF7F56">
        <w:rPr>
          <w:rFonts w:ascii="Arial Narrow" w:hAnsi="Arial Narrow" w:cs="Arial"/>
          <w:sz w:val="24"/>
          <w:szCs w:val="24"/>
        </w:rPr>
        <w:t>L</w:t>
      </w:r>
      <w:r w:rsidR="00872014" w:rsidRPr="00DF7F56">
        <w:rPr>
          <w:rFonts w:ascii="Arial Narrow" w:hAnsi="Arial Narrow" w:cs="Arial"/>
          <w:sz w:val="24"/>
          <w:szCs w:val="24"/>
        </w:rPr>
        <w:t xml:space="preserve">ighting </w:t>
      </w:r>
      <w:r w:rsidR="00CD1101" w:rsidRPr="00DF7F56">
        <w:rPr>
          <w:rFonts w:ascii="Arial Narrow" w:hAnsi="Arial Narrow" w:cs="Arial"/>
          <w:sz w:val="24"/>
          <w:szCs w:val="24"/>
        </w:rPr>
        <w:t xml:space="preserve">within </w:t>
      </w:r>
      <w:r w:rsidR="00CD1101">
        <w:rPr>
          <w:rFonts w:ascii="Arial Narrow" w:hAnsi="Arial Narrow" w:cs="Arial"/>
          <w:sz w:val="24"/>
          <w:szCs w:val="24"/>
        </w:rPr>
        <w:t>all</w:t>
      </w:r>
      <w:r w:rsidR="001A3385">
        <w:rPr>
          <w:rFonts w:ascii="Arial Narrow" w:hAnsi="Arial Narrow" w:cs="Arial"/>
          <w:sz w:val="24"/>
          <w:szCs w:val="24"/>
        </w:rPr>
        <w:t xml:space="preserve"> planning areas</w:t>
      </w:r>
      <w:r w:rsidR="00872014" w:rsidRPr="00DF7F56">
        <w:rPr>
          <w:rFonts w:ascii="Arial Narrow" w:hAnsi="Arial Narrow" w:cs="Arial"/>
          <w:sz w:val="24"/>
          <w:szCs w:val="24"/>
        </w:rPr>
        <w:t xml:space="preserve"> shall meet the requirements of the Town Code</w:t>
      </w:r>
      <w:r w:rsidR="00AD72B3" w:rsidRPr="00DF7F56">
        <w:rPr>
          <w:rFonts w:ascii="Arial Narrow" w:hAnsi="Arial Narrow" w:cs="Arial"/>
          <w:sz w:val="24"/>
          <w:szCs w:val="24"/>
        </w:rPr>
        <w:t>.</w:t>
      </w:r>
      <w:r w:rsidR="004300E5" w:rsidRPr="00DF7F56">
        <w:rPr>
          <w:rFonts w:ascii="Arial Narrow" w:hAnsi="Arial Narrow" w:cs="Arial"/>
          <w:sz w:val="24"/>
          <w:szCs w:val="24"/>
        </w:rPr>
        <w:t xml:space="preserve"> </w:t>
      </w:r>
      <w:r w:rsidR="00AD72B3" w:rsidRPr="00DF7F56">
        <w:rPr>
          <w:rFonts w:ascii="Arial Narrow" w:hAnsi="Arial Narrow" w:cs="Arial"/>
          <w:sz w:val="24"/>
          <w:szCs w:val="24"/>
        </w:rPr>
        <w:t xml:space="preserve"> </w:t>
      </w:r>
    </w:p>
    <w:p w14:paraId="48342C3A" w14:textId="77777777" w:rsidR="00A03808" w:rsidRPr="00DF7F56" w:rsidRDefault="00A03808" w:rsidP="00A03808">
      <w:pPr>
        <w:pStyle w:val="NoSpacing"/>
        <w:ind w:left="1440" w:hanging="720"/>
        <w:rPr>
          <w:rFonts w:ascii="Arial Narrow" w:hAnsi="Arial Narrow" w:cs="Arial"/>
          <w:sz w:val="24"/>
          <w:szCs w:val="24"/>
        </w:rPr>
      </w:pPr>
    </w:p>
    <w:p w14:paraId="352AF70E" w14:textId="38A1A005" w:rsidR="00510096" w:rsidRPr="00DF7F56" w:rsidRDefault="00526D45" w:rsidP="006D274A">
      <w:pPr>
        <w:pStyle w:val="NoSpacing"/>
        <w:ind w:left="1440" w:hanging="720"/>
        <w:rPr>
          <w:rStyle w:val="CommentReference"/>
          <w:rFonts w:ascii="Arial Narrow" w:hAnsi="Arial Narrow"/>
          <w:sz w:val="24"/>
          <w:szCs w:val="24"/>
        </w:rPr>
      </w:pPr>
      <w:r w:rsidRPr="00DF7F56">
        <w:rPr>
          <w:rFonts w:ascii="Arial Narrow" w:hAnsi="Arial Narrow" w:cs="Arial"/>
          <w:sz w:val="24"/>
          <w:szCs w:val="24"/>
        </w:rPr>
        <w:t>5</w:t>
      </w:r>
      <w:r w:rsidR="00A03808" w:rsidRPr="00DF7F56">
        <w:rPr>
          <w:rFonts w:ascii="Arial Narrow" w:hAnsi="Arial Narrow" w:cs="Arial"/>
          <w:sz w:val="24"/>
          <w:szCs w:val="24"/>
        </w:rPr>
        <w:t>.</w:t>
      </w:r>
      <w:r w:rsidRPr="00DF7F56">
        <w:rPr>
          <w:rFonts w:ascii="Arial Narrow" w:hAnsi="Arial Narrow" w:cs="Arial"/>
          <w:sz w:val="24"/>
          <w:szCs w:val="24"/>
        </w:rPr>
        <w:t>2</w:t>
      </w:r>
      <w:r w:rsidR="00A03808" w:rsidRPr="00DF7F56">
        <w:rPr>
          <w:rFonts w:ascii="Arial Narrow" w:hAnsi="Arial Narrow" w:cs="Arial"/>
          <w:sz w:val="24"/>
          <w:szCs w:val="24"/>
        </w:rPr>
        <w:tab/>
      </w:r>
      <w:r w:rsidR="00A03808" w:rsidRPr="00DF7F56">
        <w:rPr>
          <w:rFonts w:ascii="Arial Narrow" w:hAnsi="Arial Narrow" w:cs="Arial"/>
          <w:b/>
          <w:sz w:val="24"/>
          <w:szCs w:val="24"/>
        </w:rPr>
        <w:t>Fencing</w:t>
      </w:r>
    </w:p>
    <w:p w14:paraId="37A6037A" w14:textId="0F635680" w:rsidR="006D274A" w:rsidRDefault="00510096" w:rsidP="008555DA">
      <w:pPr>
        <w:pStyle w:val="NoSpacing"/>
        <w:numPr>
          <w:ilvl w:val="0"/>
          <w:numId w:val="14"/>
        </w:numPr>
        <w:rPr>
          <w:rFonts w:ascii="Arial Narrow" w:hAnsi="Arial Narrow" w:cs="Arial"/>
          <w:sz w:val="24"/>
          <w:szCs w:val="24"/>
        </w:rPr>
      </w:pPr>
      <w:r w:rsidRPr="00DF7F56">
        <w:rPr>
          <w:rFonts w:ascii="Arial Narrow" w:hAnsi="Arial Narrow" w:cs="Arial"/>
          <w:sz w:val="24"/>
          <w:szCs w:val="24"/>
        </w:rPr>
        <w:t>E</w:t>
      </w:r>
      <w:r w:rsidR="006D274A" w:rsidRPr="00DF7F56">
        <w:rPr>
          <w:rFonts w:ascii="Arial Narrow" w:hAnsi="Arial Narrow" w:cs="Arial"/>
          <w:sz w:val="24"/>
          <w:szCs w:val="24"/>
        </w:rPr>
        <w:t>ach unit may have a privacy fence along</w:t>
      </w:r>
      <w:r w:rsidR="00922B03">
        <w:rPr>
          <w:rFonts w:ascii="Arial Narrow" w:hAnsi="Arial Narrow" w:cs="Arial"/>
          <w:sz w:val="24"/>
          <w:szCs w:val="24"/>
        </w:rPr>
        <w:t xml:space="preserve"> the backyard perimeter</w:t>
      </w:r>
      <w:r w:rsidR="006D274A" w:rsidRPr="00DF7F56">
        <w:rPr>
          <w:rFonts w:ascii="Arial Narrow" w:hAnsi="Arial Narrow" w:cs="Arial"/>
          <w:sz w:val="24"/>
          <w:szCs w:val="24"/>
        </w:rPr>
        <w:t xml:space="preserve"> of the unit, delineating a private yard for the unit in which it is connected to. </w:t>
      </w:r>
    </w:p>
    <w:p w14:paraId="6F474C7A" w14:textId="48414FAC" w:rsidR="00922B03" w:rsidRPr="00DF7F56" w:rsidRDefault="00922B03" w:rsidP="008555DA">
      <w:pPr>
        <w:pStyle w:val="NoSpacing"/>
        <w:numPr>
          <w:ilvl w:val="0"/>
          <w:numId w:val="14"/>
        </w:numPr>
        <w:rPr>
          <w:rFonts w:ascii="Arial Narrow" w:hAnsi="Arial Narrow" w:cs="Arial"/>
          <w:sz w:val="24"/>
          <w:szCs w:val="24"/>
        </w:rPr>
      </w:pPr>
      <w:r>
        <w:rPr>
          <w:rFonts w:ascii="Arial Narrow" w:hAnsi="Arial Narrow" w:cs="Arial"/>
          <w:sz w:val="24"/>
          <w:szCs w:val="24"/>
        </w:rPr>
        <w:t xml:space="preserve">Fencing along edges of PL-1 or OSP areas shall be open type or split rail fencing, as required in the Castle Rock Municipal Code. </w:t>
      </w:r>
    </w:p>
    <w:p w14:paraId="37551EBE" w14:textId="77777777" w:rsidR="00383191" w:rsidRPr="00DF7F56" w:rsidRDefault="00383191" w:rsidP="00A03808">
      <w:pPr>
        <w:pStyle w:val="NoSpacing"/>
        <w:ind w:left="1440" w:hanging="720"/>
        <w:rPr>
          <w:rFonts w:ascii="Arial Narrow" w:hAnsi="Arial Narrow" w:cs="Arial"/>
          <w:b/>
          <w:sz w:val="24"/>
          <w:szCs w:val="24"/>
        </w:rPr>
      </w:pPr>
    </w:p>
    <w:p w14:paraId="583ECDE3" w14:textId="373036EE" w:rsidR="00A03808" w:rsidRPr="00DF7F56" w:rsidRDefault="00526D45" w:rsidP="00A03808">
      <w:pPr>
        <w:pStyle w:val="NoSpacing"/>
        <w:ind w:left="1440" w:hanging="720"/>
        <w:rPr>
          <w:rFonts w:ascii="Arial Narrow" w:hAnsi="Arial Narrow" w:cs="Arial"/>
          <w:sz w:val="24"/>
          <w:szCs w:val="24"/>
        </w:rPr>
      </w:pPr>
      <w:r w:rsidRPr="00DF7F56">
        <w:rPr>
          <w:rFonts w:ascii="Arial Narrow" w:hAnsi="Arial Narrow" w:cs="Arial"/>
          <w:sz w:val="24"/>
          <w:szCs w:val="24"/>
        </w:rPr>
        <w:t>5</w:t>
      </w:r>
      <w:r w:rsidR="00A03808" w:rsidRPr="00DF7F56">
        <w:rPr>
          <w:rFonts w:ascii="Arial Narrow" w:hAnsi="Arial Narrow" w:cs="Arial"/>
          <w:sz w:val="24"/>
          <w:szCs w:val="24"/>
        </w:rPr>
        <w:t>.</w:t>
      </w:r>
      <w:r w:rsidRPr="00DF7F56">
        <w:rPr>
          <w:rFonts w:ascii="Arial Narrow" w:hAnsi="Arial Narrow" w:cs="Arial"/>
          <w:sz w:val="24"/>
          <w:szCs w:val="24"/>
        </w:rPr>
        <w:t>3</w:t>
      </w:r>
      <w:r w:rsidR="00A03808" w:rsidRPr="00DF7F56">
        <w:rPr>
          <w:rFonts w:ascii="Arial Narrow" w:hAnsi="Arial Narrow" w:cs="Arial"/>
          <w:sz w:val="24"/>
          <w:szCs w:val="24"/>
        </w:rPr>
        <w:tab/>
      </w:r>
      <w:r w:rsidR="00A03808" w:rsidRPr="00DF7F56">
        <w:rPr>
          <w:rFonts w:ascii="Arial Narrow" w:hAnsi="Arial Narrow" w:cs="Arial"/>
          <w:b/>
          <w:sz w:val="24"/>
          <w:szCs w:val="24"/>
        </w:rPr>
        <w:t>Parking</w:t>
      </w:r>
      <w:r w:rsidR="00A03808" w:rsidRPr="00DF7F56">
        <w:rPr>
          <w:rFonts w:ascii="Arial Narrow" w:hAnsi="Arial Narrow" w:cs="Arial"/>
          <w:sz w:val="24"/>
          <w:szCs w:val="24"/>
        </w:rPr>
        <w:t xml:space="preserve"> </w:t>
      </w:r>
    </w:p>
    <w:p w14:paraId="2C5372A8" w14:textId="6E76F1FA" w:rsidR="00526D45" w:rsidRPr="00DF7F56" w:rsidRDefault="003F1A5D" w:rsidP="008555DA">
      <w:pPr>
        <w:pStyle w:val="NoSpacing"/>
        <w:numPr>
          <w:ilvl w:val="0"/>
          <w:numId w:val="10"/>
        </w:numPr>
        <w:rPr>
          <w:rFonts w:ascii="Arial Narrow" w:hAnsi="Arial Narrow" w:cs="Arial"/>
          <w:sz w:val="24"/>
          <w:szCs w:val="24"/>
        </w:rPr>
      </w:pPr>
      <w:r w:rsidRPr="00DF7F56">
        <w:rPr>
          <w:rFonts w:ascii="Arial Narrow" w:hAnsi="Arial Narrow" w:cs="Arial"/>
          <w:sz w:val="24"/>
          <w:szCs w:val="24"/>
        </w:rPr>
        <w:t>Residential Parking: A minimum of 2 spaces per unit shall be required.</w:t>
      </w:r>
    </w:p>
    <w:p w14:paraId="78D02332" w14:textId="390EA3AD" w:rsidR="00383191" w:rsidRPr="00CD1101" w:rsidRDefault="003F1A5D" w:rsidP="008555DA">
      <w:pPr>
        <w:pStyle w:val="NoSpacing"/>
        <w:numPr>
          <w:ilvl w:val="0"/>
          <w:numId w:val="10"/>
        </w:numPr>
        <w:rPr>
          <w:rFonts w:ascii="Arial Narrow" w:hAnsi="Arial Narrow" w:cs="Arial"/>
          <w:sz w:val="24"/>
          <w:szCs w:val="24"/>
        </w:rPr>
      </w:pPr>
      <w:r w:rsidRPr="00DF7F56">
        <w:rPr>
          <w:rFonts w:ascii="Arial Narrow" w:hAnsi="Arial Narrow" w:cs="Arial"/>
          <w:sz w:val="24"/>
          <w:szCs w:val="24"/>
        </w:rPr>
        <w:t>Commercial Parking</w:t>
      </w:r>
      <w:r w:rsidR="0000432C" w:rsidRPr="00DF7F56">
        <w:rPr>
          <w:rFonts w:ascii="Arial Narrow" w:hAnsi="Arial Narrow" w:cs="Arial"/>
          <w:sz w:val="24"/>
          <w:szCs w:val="24"/>
        </w:rPr>
        <w:t xml:space="preserve"> shall comply with Town Code</w:t>
      </w:r>
      <w:r w:rsidR="00E744D3">
        <w:rPr>
          <w:rFonts w:ascii="Arial Narrow" w:hAnsi="Arial Narrow" w:cs="Arial"/>
          <w:sz w:val="24"/>
          <w:szCs w:val="24"/>
        </w:rPr>
        <w:t xml:space="preserve"> and will be determined at the time of SDP</w:t>
      </w:r>
      <w:r w:rsidR="0000432C" w:rsidRPr="00DF7F56">
        <w:rPr>
          <w:rFonts w:ascii="Arial Narrow" w:hAnsi="Arial Narrow" w:cs="Arial"/>
          <w:sz w:val="24"/>
          <w:szCs w:val="24"/>
        </w:rPr>
        <w:t xml:space="preserve">. </w:t>
      </w:r>
      <w:r w:rsidR="00383191" w:rsidRPr="00DF7F56">
        <w:rPr>
          <w:rFonts w:ascii="Arial Narrow" w:hAnsi="Arial Narrow" w:cs="Arial"/>
          <w:sz w:val="24"/>
          <w:szCs w:val="24"/>
        </w:rPr>
        <w:t xml:space="preserve"> </w:t>
      </w:r>
    </w:p>
    <w:p w14:paraId="6A445A46" w14:textId="1F5CF2DA" w:rsidR="003F1A5D" w:rsidRPr="00DF7F56" w:rsidRDefault="003F1A5D" w:rsidP="00DF7F56">
      <w:pPr>
        <w:pStyle w:val="NoSpacing"/>
        <w:rPr>
          <w:rFonts w:ascii="Arial Narrow" w:hAnsi="Arial Narrow" w:cs="Arial"/>
          <w:sz w:val="24"/>
          <w:szCs w:val="24"/>
        </w:rPr>
      </w:pPr>
    </w:p>
    <w:p w14:paraId="094B020E" w14:textId="4FB80D3F" w:rsidR="00A03808" w:rsidRPr="00DF7F56" w:rsidRDefault="003F1A5D" w:rsidP="00A03808">
      <w:pPr>
        <w:pStyle w:val="NoSpacing"/>
        <w:ind w:left="1440" w:hanging="720"/>
        <w:rPr>
          <w:rFonts w:ascii="Arial Narrow" w:hAnsi="Arial Narrow" w:cs="Arial"/>
          <w:b/>
          <w:sz w:val="24"/>
          <w:szCs w:val="24"/>
        </w:rPr>
      </w:pPr>
      <w:r w:rsidRPr="00DF7F56">
        <w:rPr>
          <w:rFonts w:ascii="Arial Narrow" w:hAnsi="Arial Narrow" w:cs="Arial"/>
          <w:sz w:val="24"/>
          <w:szCs w:val="24"/>
        </w:rPr>
        <w:t>5.4</w:t>
      </w:r>
      <w:r w:rsidR="00A03808" w:rsidRPr="00DF7F56">
        <w:rPr>
          <w:rFonts w:ascii="Arial Narrow" w:hAnsi="Arial Narrow" w:cs="Arial"/>
          <w:sz w:val="24"/>
          <w:szCs w:val="24"/>
        </w:rPr>
        <w:tab/>
      </w:r>
      <w:r w:rsidR="00A03808" w:rsidRPr="00DF7F56">
        <w:rPr>
          <w:rFonts w:ascii="Arial Narrow" w:hAnsi="Arial Narrow" w:cs="Arial"/>
          <w:b/>
          <w:sz w:val="24"/>
          <w:szCs w:val="24"/>
        </w:rPr>
        <w:t>Landscaping</w:t>
      </w:r>
    </w:p>
    <w:p w14:paraId="1D9A8D75" w14:textId="77777777" w:rsidR="00A03808" w:rsidRPr="00DF7F56" w:rsidRDefault="00A03808" w:rsidP="00A03808">
      <w:pPr>
        <w:pStyle w:val="NoSpacing"/>
        <w:ind w:left="1440" w:hanging="720"/>
        <w:rPr>
          <w:rFonts w:ascii="Arial Narrow" w:hAnsi="Arial Narrow" w:cs="Arial"/>
          <w:sz w:val="24"/>
          <w:szCs w:val="24"/>
        </w:rPr>
      </w:pPr>
      <w:r w:rsidRPr="00DF7F56">
        <w:rPr>
          <w:rFonts w:ascii="Arial Narrow" w:hAnsi="Arial Narrow" w:cs="Arial"/>
          <w:b/>
          <w:sz w:val="24"/>
          <w:szCs w:val="24"/>
        </w:rPr>
        <w:tab/>
      </w:r>
      <w:r w:rsidRPr="00DF7F56">
        <w:rPr>
          <w:rFonts w:ascii="Arial Narrow" w:hAnsi="Arial Narrow" w:cs="Arial"/>
          <w:sz w:val="24"/>
          <w:szCs w:val="24"/>
        </w:rPr>
        <w:t>All landscaping shall be conformance with Town of Castle Rock Landscape and Irrigation Performance Standards and Specifications, as amended.</w:t>
      </w:r>
    </w:p>
    <w:p w14:paraId="4D318816" w14:textId="77777777" w:rsidR="00A03808" w:rsidRPr="00DF7F56" w:rsidRDefault="00A03808" w:rsidP="00A03808">
      <w:pPr>
        <w:pStyle w:val="NoSpacing"/>
        <w:ind w:left="1440" w:hanging="720"/>
        <w:rPr>
          <w:rFonts w:ascii="Arial Narrow" w:hAnsi="Arial Narrow" w:cs="Arial"/>
          <w:sz w:val="24"/>
          <w:szCs w:val="24"/>
        </w:rPr>
      </w:pPr>
    </w:p>
    <w:p w14:paraId="003E91E2" w14:textId="47AD94DC" w:rsidR="00A03808" w:rsidRPr="00DF7F56" w:rsidRDefault="003F1A5D" w:rsidP="00A03808">
      <w:pPr>
        <w:pStyle w:val="NoSpacing"/>
        <w:ind w:left="1440" w:hanging="720"/>
        <w:rPr>
          <w:rFonts w:ascii="Arial Narrow" w:hAnsi="Arial Narrow" w:cs="Arial"/>
          <w:b/>
          <w:sz w:val="24"/>
          <w:szCs w:val="24"/>
        </w:rPr>
      </w:pPr>
      <w:r w:rsidRPr="00DF7F56">
        <w:rPr>
          <w:rFonts w:ascii="Arial Narrow" w:hAnsi="Arial Narrow" w:cs="Arial"/>
          <w:b/>
          <w:sz w:val="24"/>
          <w:szCs w:val="24"/>
        </w:rPr>
        <w:t>5.5</w:t>
      </w:r>
      <w:r w:rsidR="00A03808" w:rsidRPr="00DF7F56">
        <w:rPr>
          <w:rFonts w:ascii="Arial Narrow" w:hAnsi="Arial Narrow" w:cs="Arial"/>
          <w:b/>
          <w:sz w:val="24"/>
          <w:szCs w:val="24"/>
        </w:rPr>
        <w:tab/>
        <w:t>Grading / Drainage</w:t>
      </w:r>
      <w:r w:rsidR="00E744D3">
        <w:rPr>
          <w:rFonts w:ascii="Arial Narrow" w:hAnsi="Arial Narrow" w:cs="Arial"/>
          <w:b/>
          <w:sz w:val="24"/>
          <w:szCs w:val="24"/>
        </w:rPr>
        <w:t xml:space="preserve"> (placeholder for standard text from Town) </w:t>
      </w:r>
    </w:p>
    <w:p w14:paraId="7B6F2F10" w14:textId="223BC003" w:rsidR="00A03808" w:rsidRPr="00DF7F56" w:rsidRDefault="00A03808" w:rsidP="00A03808">
      <w:pPr>
        <w:pStyle w:val="NoSpacing"/>
        <w:ind w:left="1440" w:hanging="720"/>
        <w:rPr>
          <w:rFonts w:ascii="Arial Narrow" w:hAnsi="Arial Narrow" w:cs="Arial"/>
          <w:sz w:val="24"/>
          <w:szCs w:val="24"/>
        </w:rPr>
      </w:pPr>
      <w:r w:rsidRPr="00DF7F56">
        <w:rPr>
          <w:rFonts w:ascii="Arial Narrow" w:hAnsi="Arial Narrow" w:cs="Arial"/>
          <w:sz w:val="24"/>
          <w:szCs w:val="24"/>
        </w:rPr>
        <w:tab/>
      </w:r>
    </w:p>
    <w:p w14:paraId="736D8035" w14:textId="77777777" w:rsidR="00A03808" w:rsidRPr="00DF7F56" w:rsidRDefault="00A03808" w:rsidP="00A03808">
      <w:pPr>
        <w:pStyle w:val="NoSpacing"/>
        <w:ind w:left="1440" w:hanging="720"/>
        <w:rPr>
          <w:rFonts w:ascii="Arial Narrow" w:hAnsi="Arial Narrow" w:cs="Arial"/>
          <w:sz w:val="24"/>
          <w:szCs w:val="24"/>
        </w:rPr>
      </w:pPr>
    </w:p>
    <w:p w14:paraId="4ADC622C" w14:textId="07090F82" w:rsidR="00A03808" w:rsidRPr="00DF7F56" w:rsidRDefault="003F1A5D" w:rsidP="00A03808">
      <w:pPr>
        <w:pStyle w:val="NoSpacing"/>
        <w:ind w:left="1440" w:hanging="720"/>
        <w:rPr>
          <w:rFonts w:ascii="Arial Narrow" w:hAnsi="Arial Narrow" w:cs="Arial"/>
          <w:b/>
          <w:sz w:val="24"/>
          <w:szCs w:val="24"/>
        </w:rPr>
      </w:pPr>
      <w:r w:rsidRPr="00DF7F56">
        <w:rPr>
          <w:rFonts w:ascii="Arial Narrow" w:hAnsi="Arial Narrow" w:cs="Arial"/>
          <w:b/>
          <w:sz w:val="24"/>
          <w:szCs w:val="24"/>
        </w:rPr>
        <w:t>5.6</w:t>
      </w:r>
      <w:r w:rsidR="00A03808" w:rsidRPr="00DF7F56">
        <w:rPr>
          <w:rFonts w:ascii="Arial Narrow" w:hAnsi="Arial Narrow" w:cs="Arial"/>
          <w:b/>
          <w:sz w:val="24"/>
          <w:szCs w:val="24"/>
        </w:rPr>
        <w:tab/>
        <w:t>Town-Owned Property</w:t>
      </w:r>
      <w:r w:rsidR="00E744D3">
        <w:rPr>
          <w:rFonts w:ascii="Arial Narrow" w:hAnsi="Arial Narrow" w:cs="Arial"/>
          <w:b/>
          <w:sz w:val="24"/>
          <w:szCs w:val="24"/>
        </w:rPr>
        <w:t xml:space="preserve"> (placeholder for standard text from Town)</w:t>
      </w:r>
    </w:p>
    <w:p w14:paraId="6BDE80E9" w14:textId="59CF3C27" w:rsidR="00A03808" w:rsidRPr="00DF7F56" w:rsidRDefault="00A03808" w:rsidP="00A03808">
      <w:pPr>
        <w:pStyle w:val="NoSpacing"/>
        <w:ind w:left="1440" w:hanging="720"/>
        <w:rPr>
          <w:rFonts w:ascii="Arial Narrow" w:hAnsi="Arial Narrow" w:cs="Arial"/>
          <w:sz w:val="24"/>
          <w:szCs w:val="24"/>
        </w:rPr>
      </w:pPr>
      <w:r w:rsidRPr="00DF7F56">
        <w:rPr>
          <w:rFonts w:ascii="Arial Narrow" w:hAnsi="Arial Narrow" w:cs="Arial"/>
          <w:sz w:val="24"/>
          <w:szCs w:val="24"/>
        </w:rPr>
        <w:tab/>
      </w:r>
    </w:p>
    <w:p w14:paraId="52045B69" w14:textId="2D08E3F3" w:rsidR="00A03808" w:rsidRPr="00DF7F56" w:rsidRDefault="00A03808" w:rsidP="00A03808">
      <w:pPr>
        <w:pStyle w:val="NoSpacing"/>
        <w:ind w:left="1440" w:hanging="720"/>
        <w:rPr>
          <w:rFonts w:ascii="Arial Narrow" w:hAnsi="Arial Narrow" w:cs="Arial"/>
          <w:b/>
          <w:sz w:val="24"/>
          <w:szCs w:val="24"/>
        </w:rPr>
      </w:pPr>
      <w:r w:rsidRPr="00DF7F56">
        <w:rPr>
          <w:rFonts w:ascii="Arial Narrow" w:hAnsi="Arial Narrow" w:cs="Arial"/>
          <w:b/>
          <w:sz w:val="24"/>
          <w:szCs w:val="24"/>
        </w:rPr>
        <w:t xml:space="preserve"> </w:t>
      </w:r>
      <w:r w:rsidR="003F1A5D" w:rsidRPr="00DF7F56">
        <w:rPr>
          <w:rFonts w:ascii="Arial Narrow" w:hAnsi="Arial Narrow" w:cs="Arial"/>
          <w:b/>
          <w:sz w:val="24"/>
          <w:szCs w:val="24"/>
        </w:rPr>
        <w:t>5.7</w:t>
      </w:r>
      <w:r w:rsidRPr="00DF7F56">
        <w:rPr>
          <w:rFonts w:ascii="Arial Narrow" w:hAnsi="Arial Narrow" w:cs="Arial"/>
          <w:b/>
          <w:sz w:val="24"/>
          <w:szCs w:val="24"/>
        </w:rPr>
        <w:tab/>
        <w:t>Compliance with Skyline/Ridgeline Protection District</w:t>
      </w:r>
    </w:p>
    <w:p w14:paraId="0C33B339" w14:textId="7E439874" w:rsidR="00A03808" w:rsidRPr="00DF7F56" w:rsidRDefault="00A03808" w:rsidP="00A03808">
      <w:pPr>
        <w:pStyle w:val="NoSpacing"/>
        <w:ind w:left="1440" w:hanging="720"/>
        <w:rPr>
          <w:rFonts w:ascii="Arial Narrow" w:hAnsi="Arial Narrow" w:cs="Arial"/>
          <w:sz w:val="24"/>
          <w:szCs w:val="24"/>
        </w:rPr>
      </w:pPr>
      <w:r w:rsidRPr="00DF7F56">
        <w:rPr>
          <w:rFonts w:ascii="Arial Narrow" w:hAnsi="Arial Narrow" w:cs="Arial"/>
          <w:sz w:val="24"/>
          <w:szCs w:val="24"/>
        </w:rPr>
        <w:tab/>
        <w:t xml:space="preserve">All areas within the </w:t>
      </w:r>
      <w:r w:rsidRPr="00DF7F56">
        <w:rPr>
          <w:rFonts w:ascii="Arial Narrow" w:hAnsi="Arial Narrow" w:cs="Arial"/>
          <w:sz w:val="24"/>
          <w:szCs w:val="24"/>
          <w:u w:val="single"/>
        </w:rPr>
        <w:t>YardHomes Ridge View</w:t>
      </w:r>
      <w:r w:rsidRPr="00DF7F56">
        <w:rPr>
          <w:rFonts w:ascii="Arial Narrow" w:hAnsi="Arial Narrow" w:cs="Arial"/>
          <w:sz w:val="24"/>
          <w:szCs w:val="24"/>
        </w:rPr>
        <w:t xml:space="preserve"> PD identified as within the Skyline/Ridgeline protection area shall be in compliance with Chapter 17.48 of the Castle Rock Municipal Code</w:t>
      </w:r>
      <w:r w:rsidR="00E744D3">
        <w:rPr>
          <w:rFonts w:ascii="Arial Narrow" w:hAnsi="Arial Narrow" w:cs="Arial"/>
          <w:sz w:val="24"/>
          <w:szCs w:val="24"/>
        </w:rPr>
        <w:t>, as amended</w:t>
      </w:r>
      <w:r w:rsidRPr="00DF7F56">
        <w:rPr>
          <w:rFonts w:ascii="Arial Narrow" w:hAnsi="Arial Narrow" w:cs="Arial"/>
          <w:sz w:val="24"/>
          <w:szCs w:val="24"/>
        </w:rPr>
        <w:t>.</w:t>
      </w:r>
    </w:p>
    <w:p w14:paraId="366F50A6" w14:textId="77777777" w:rsidR="00A03808" w:rsidRPr="00DF7F56" w:rsidRDefault="00A03808" w:rsidP="00A03808">
      <w:pPr>
        <w:pStyle w:val="NoSpacing"/>
        <w:ind w:left="1440" w:hanging="720"/>
        <w:rPr>
          <w:rFonts w:ascii="Arial Narrow" w:hAnsi="Arial Narrow" w:cs="Arial"/>
          <w:sz w:val="24"/>
          <w:szCs w:val="24"/>
        </w:rPr>
      </w:pPr>
    </w:p>
    <w:p w14:paraId="6775B9F5" w14:textId="491DB174" w:rsidR="00A03808" w:rsidRPr="00DF7F56" w:rsidRDefault="003F1A5D" w:rsidP="00A03808">
      <w:pPr>
        <w:pStyle w:val="NoSpacing"/>
        <w:ind w:left="1440" w:hanging="720"/>
        <w:rPr>
          <w:rFonts w:ascii="Arial Narrow" w:hAnsi="Arial Narrow" w:cs="Arial"/>
          <w:b/>
          <w:sz w:val="24"/>
          <w:szCs w:val="24"/>
        </w:rPr>
      </w:pPr>
      <w:r w:rsidRPr="00DF7F56">
        <w:rPr>
          <w:rFonts w:ascii="Arial Narrow" w:hAnsi="Arial Narrow" w:cs="Arial"/>
          <w:b/>
          <w:sz w:val="24"/>
          <w:szCs w:val="24"/>
        </w:rPr>
        <w:t>5.8</w:t>
      </w:r>
      <w:r w:rsidR="00A03808" w:rsidRPr="00DF7F56">
        <w:rPr>
          <w:rFonts w:ascii="Arial Narrow" w:hAnsi="Arial Narrow" w:cs="Arial"/>
          <w:b/>
          <w:sz w:val="24"/>
          <w:szCs w:val="24"/>
        </w:rPr>
        <w:tab/>
        <w:t>Wildland Fire Mitigation</w:t>
      </w:r>
    </w:p>
    <w:p w14:paraId="2A6BDB0D" w14:textId="132D8742" w:rsidR="00A03808" w:rsidRPr="00DF7F56" w:rsidRDefault="00A03808" w:rsidP="00A03808">
      <w:pPr>
        <w:pStyle w:val="NoSpacing"/>
        <w:ind w:left="1440" w:hanging="720"/>
        <w:rPr>
          <w:rFonts w:ascii="Arial Narrow" w:hAnsi="Arial Narrow" w:cs="Arial"/>
          <w:sz w:val="24"/>
          <w:szCs w:val="24"/>
        </w:rPr>
      </w:pPr>
      <w:r w:rsidRPr="00DF7F56">
        <w:rPr>
          <w:rFonts w:ascii="Arial Narrow" w:hAnsi="Arial Narrow" w:cs="Arial"/>
          <w:sz w:val="24"/>
          <w:szCs w:val="24"/>
        </w:rPr>
        <w:tab/>
      </w:r>
      <w:r w:rsidR="00FA70EC" w:rsidRPr="00DF7F56">
        <w:rPr>
          <w:rFonts w:ascii="Arial Narrow" w:hAnsi="Arial Narrow" w:cs="Arial"/>
          <w:sz w:val="24"/>
          <w:szCs w:val="24"/>
        </w:rPr>
        <w:t xml:space="preserve">The natural topography and existing vegetation of the development site and adjacent open space suggests that the design of the homes and the neighborhood incorporate methods to limit the potential for the spread of wildland fires. National Fire Protection Association measures approved by the Town of Castle Rock as the 2022 Community Wildfire Protection Plan shall be incorporated into each Site Development Plan. </w:t>
      </w:r>
    </w:p>
    <w:p w14:paraId="098854C9" w14:textId="77777777" w:rsidR="008A2939" w:rsidRPr="00F1126D" w:rsidRDefault="008A2939" w:rsidP="008A2939">
      <w:pPr>
        <w:pStyle w:val="NoSpacing"/>
        <w:ind w:left="720" w:firstLine="720"/>
        <w:rPr>
          <w:rFonts w:ascii="Arial Narrow" w:hAnsi="Arial Narrow" w:cs="Arial"/>
          <w:b/>
          <w:sz w:val="24"/>
          <w:szCs w:val="24"/>
        </w:rPr>
      </w:pPr>
    </w:p>
    <w:p w14:paraId="71826A86" w14:textId="34A7E577" w:rsidR="00A03808" w:rsidRPr="00DF7F56" w:rsidRDefault="00FA70EC" w:rsidP="00A03808">
      <w:pPr>
        <w:pStyle w:val="NoSpacing"/>
        <w:ind w:left="1440" w:hanging="720"/>
        <w:rPr>
          <w:rFonts w:ascii="Arial Narrow" w:hAnsi="Arial Narrow" w:cs="Arial"/>
          <w:b/>
          <w:sz w:val="24"/>
          <w:szCs w:val="24"/>
        </w:rPr>
      </w:pPr>
      <w:r w:rsidRPr="00DF7F56">
        <w:rPr>
          <w:rFonts w:ascii="Arial Narrow" w:hAnsi="Arial Narrow" w:cs="Arial"/>
          <w:b/>
          <w:sz w:val="24"/>
          <w:szCs w:val="24"/>
        </w:rPr>
        <w:t>5.9</w:t>
      </w:r>
      <w:r w:rsidR="00A03808" w:rsidRPr="00DF7F56">
        <w:rPr>
          <w:rFonts w:ascii="Arial Narrow" w:hAnsi="Arial Narrow" w:cs="Arial"/>
          <w:b/>
          <w:sz w:val="24"/>
          <w:szCs w:val="24"/>
        </w:rPr>
        <w:tab/>
        <w:t>Planning and Design</w:t>
      </w:r>
    </w:p>
    <w:p w14:paraId="333D8234" w14:textId="77777777" w:rsidR="00A03808" w:rsidRPr="00DF7F56" w:rsidRDefault="00A03808" w:rsidP="00A03808">
      <w:pPr>
        <w:pStyle w:val="NoSpacing"/>
        <w:ind w:left="1800" w:hanging="360"/>
        <w:rPr>
          <w:rFonts w:ascii="Arial Narrow" w:hAnsi="Arial Narrow" w:cs="Arial"/>
          <w:sz w:val="24"/>
          <w:szCs w:val="24"/>
        </w:rPr>
      </w:pPr>
      <w:r w:rsidRPr="00DF7F56">
        <w:rPr>
          <w:rFonts w:ascii="Arial Narrow" w:hAnsi="Arial Narrow" w:cs="Arial"/>
          <w:sz w:val="24"/>
          <w:szCs w:val="24"/>
        </w:rPr>
        <w:t>A.</w:t>
      </w:r>
      <w:r w:rsidRPr="00DF7F56">
        <w:rPr>
          <w:rFonts w:ascii="Arial Narrow" w:hAnsi="Arial Narrow" w:cs="Arial"/>
          <w:sz w:val="24"/>
          <w:szCs w:val="24"/>
        </w:rPr>
        <w:tab/>
        <w:t>Design and construction of any lot or structure shall consider the relationship of roads and buildings to existing slope grades and drainage-ways and shall achieve a fit with the landscape that is not intrusive.</w:t>
      </w:r>
    </w:p>
    <w:p w14:paraId="59B8D18B" w14:textId="77777777" w:rsidR="00A03808" w:rsidRPr="00DF7F56" w:rsidRDefault="00A03808" w:rsidP="00A03808">
      <w:pPr>
        <w:pStyle w:val="NoSpacing"/>
        <w:ind w:left="1800" w:hanging="360"/>
        <w:rPr>
          <w:rFonts w:ascii="Arial Narrow" w:hAnsi="Arial Narrow" w:cs="Arial"/>
          <w:sz w:val="24"/>
          <w:szCs w:val="24"/>
        </w:rPr>
      </w:pPr>
      <w:r w:rsidRPr="00DF7F56">
        <w:rPr>
          <w:rFonts w:ascii="Arial Narrow" w:hAnsi="Arial Narrow" w:cs="Arial"/>
          <w:sz w:val="24"/>
          <w:szCs w:val="24"/>
        </w:rPr>
        <w:t>B.</w:t>
      </w:r>
      <w:r w:rsidRPr="00DF7F56">
        <w:rPr>
          <w:rFonts w:ascii="Arial Narrow" w:hAnsi="Arial Narrow" w:cs="Arial"/>
          <w:sz w:val="24"/>
          <w:szCs w:val="24"/>
        </w:rPr>
        <w:tab/>
        <w:t>Structures in sloping areas shall be designed to conform to the slope by means of stepped foundations, retaining walls or similar methods that will seek to minimize grading and site preparation.</w:t>
      </w:r>
    </w:p>
    <w:p w14:paraId="224B945E" w14:textId="77777777" w:rsidR="00A03808" w:rsidRPr="00DF7F56" w:rsidRDefault="00A03808" w:rsidP="00A03808">
      <w:pPr>
        <w:pStyle w:val="NoSpacing"/>
        <w:ind w:left="1800" w:hanging="360"/>
        <w:rPr>
          <w:rFonts w:ascii="Arial Narrow" w:hAnsi="Arial Narrow" w:cs="Arial"/>
          <w:sz w:val="24"/>
          <w:szCs w:val="24"/>
        </w:rPr>
      </w:pPr>
      <w:r w:rsidRPr="00DF7F56">
        <w:rPr>
          <w:rFonts w:ascii="Arial Narrow" w:hAnsi="Arial Narrow" w:cs="Arial"/>
          <w:sz w:val="24"/>
          <w:szCs w:val="24"/>
        </w:rPr>
        <w:t>C.</w:t>
      </w:r>
      <w:r w:rsidRPr="00DF7F56">
        <w:rPr>
          <w:rFonts w:ascii="Arial Narrow" w:hAnsi="Arial Narrow" w:cs="Arial"/>
          <w:sz w:val="24"/>
          <w:szCs w:val="24"/>
        </w:rPr>
        <w:tab/>
        <w:t>Grading shall be shaped to compliment the natural land forms.</w:t>
      </w:r>
    </w:p>
    <w:p w14:paraId="4887AFF1" w14:textId="77777777" w:rsidR="00A03808" w:rsidRPr="00DF7F56" w:rsidRDefault="00A03808" w:rsidP="00A03808">
      <w:pPr>
        <w:pStyle w:val="NoSpacing"/>
        <w:ind w:left="1800" w:hanging="360"/>
        <w:rPr>
          <w:rFonts w:ascii="Arial Narrow" w:hAnsi="Arial Narrow" w:cs="Arial"/>
          <w:sz w:val="24"/>
          <w:szCs w:val="24"/>
        </w:rPr>
      </w:pPr>
      <w:r w:rsidRPr="00DF7F56">
        <w:rPr>
          <w:rFonts w:ascii="Arial Narrow" w:hAnsi="Arial Narrow" w:cs="Arial"/>
          <w:sz w:val="24"/>
          <w:szCs w:val="24"/>
        </w:rPr>
        <w:t>D.</w:t>
      </w:r>
      <w:r w:rsidRPr="00DF7F56">
        <w:rPr>
          <w:rFonts w:ascii="Arial Narrow" w:hAnsi="Arial Narrow" w:cs="Arial"/>
          <w:sz w:val="24"/>
          <w:szCs w:val="24"/>
        </w:rPr>
        <w:tab/>
        <w:t>Roads in steeply sloping or heavily vegetated areas shall be designed to minimize the area of disturbance. Where practical, clearing of vegetation within the right-of-way shall be feathered to create more natural appearing edges.</w:t>
      </w:r>
    </w:p>
    <w:p w14:paraId="18758991" w14:textId="77777777" w:rsidR="00A03808" w:rsidRPr="00DF7F56" w:rsidRDefault="00A03808" w:rsidP="00A03808">
      <w:pPr>
        <w:pStyle w:val="NoSpacing"/>
        <w:ind w:left="1440" w:hanging="540"/>
        <w:rPr>
          <w:rFonts w:ascii="Arial Narrow" w:hAnsi="Arial Narrow" w:cs="Arial"/>
          <w:b/>
          <w:sz w:val="24"/>
          <w:szCs w:val="24"/>
        </w:rPr>
      </w:pPr>
    </w:p>
    <w:p w14:paraId="5D2111F0" w14:textId="252FACB4" w:rsidR="00390E30" w:rsidRPr="00F1126D" w:rsidRDefault="00390E30" w:rsidP="00DF7F56">
      <w:pPr>
        <w:pStyle w:val="NoSpacing"/>
        <w:ind w:left="360" w:firstLine="360"/>
        <w:rPr>
          <w:rFonts w:ascii="Arial Narrow" w:hAnsi="Arial Narrow" w:cs="Arial"/>
          <w:b/>
          <w:sz w:val="24"/>
          <w:szCs w:val="24"/>
        </w:rPr>
      </w:pPr>
      <w:r w:rsidRPr="00F1126D">
        <w:rPr>
          <w:rFonts w:ascii="Arial Narrow" w:hAnsi="Arial Narrow" w:cs="Arial"/>
          <w:b/>
          <w:sz w:val="24"/>
          <w:szCs w:val="24"/>
        </w:rPr>
        <w:t>5.</w:t>
      </w:r>
      <w:r w:rsidR="00113877" w:rsidRPr="00F1126D">
        <w:rPr>
          <w:rFonts w:ascii="Arial Narrow" w:hAnsi="Arial Narrow" w:cs="Arial"/>
          <w:b/>
          <w:sz w:val="24"/>
          <w:szCs w:val="24"/>
        </w:rPr>
        <w:t>10</w:t>
      </w:r>
      <w:r w:rsidRPr="00F1126D">
        <w:rPr>
          <w:rFonts w:ascii="Arial Narrow" w:hAnsi="Arial Narrow" w:cs="Arial"/>
          <w:b/>
          <w:sz w:val="24"/>
          <w:szCs w:val="24"/>
        </w:rPr>
        <w:t xml:space="preserve"> Trails and Trail Alignments</w:t>
      </w:r>
      <w:r w:rsidR="00E25DB1">
        <w:rPr>
          <w:rFonts w:ascii="Arial Narrow" w:hAnsi="Arial Narrow" w:cs="Arial"/>
          <w:b/>
          <w:sz w:val="24"/>
          <w:szCs w:val="24"/>
        </w:rPr>
        <w:t xml:space="preserve"> (placeholder for standard text from Town)</w:t>
      </w:r>
    </w:p>
    <w:p w14:paraId="0733D736" w14:textId="77777777" w:rsidR="00390E30" w:rsidRPr="00F1126D" w:rsidRDefault="00390E30" w:rsidP="00390E30">
      <w:pPr>
        <w:pStyle w:val="NoSpacing"/>
        <w:ind w:left="540"/>
        <w:rPr>
          <w:rFonts w:ascii="Arial Narrow" w:hAnsi="Arial Narrow" w:cs="Arial"/>
          <w:b/>
          <w:sz w:val="24"/>
          <w:szCs w:val="24"/>
        </w:rPr>
      </w:pPr>
    </w:p>
    <w:p w14:paraId="28FD6536" w14:textId="07D3B918" w:rsidR="00D51FAA" w:rsidRDefault="000709F1" w:rsidP="000271EA">
      <w:pPr>
        <w:pStyle w:val="NoSpacing"/>
        <w:ind w:firstLine="720"/>
        <w:rPr>
          <w:rFonts w:ascii="Arial Narrow" w:hAnsi="Arial Narrow" w:cs="Arial"/>
          <w:b/>
          <w:sz w:val="24"/>
          <w:szCs w:val="24"/>
        </w:rPr>
      </w:pPr>
      <w:r w:rsidRPr="00046BFF">
        <w:rPr>
          <w:rFonts w:ascii="Arial Narrow" w:hAnsi="Arial Narrow" w:cs="Arial"/>
          <w:b/>
          <w:sz w:val="24"/>
          <w:szCs w:val="24"/>
        </w:rPr>
        <w:t xml:space="preserve">5.11 </w:t>
      </w:r>
      <w:r w:rsidRPr="00046BFF">
        <w:rPr>
          <w:rFonts w:ascii="Arial Narrow" w:hAnsi="Arial Narrow" w:cs="Arial"/>
          <w:b/>
          <w:sz w:val="24"/>
          <w:szCs w:val="24"/>
        </w:rPr>
        <w:tab/>
        <w:t>Architectural Standards</w:t>
      </w:r>
    </w:p>
    <w:p w14:paraId="07382596" w14:textId="33BA786D" w:rsidR="000271EA" w:rsidRDefault="00046BFF" w:rsidP="00046BFF">
      <w:pPr>
        <w:pStyle w:val="NoSpacing"/>
        <w:ind w:left="1440"/>
        <w:rPr>
          <w:rFonts w:ascii="Arial Narrow" w:hAnsi="Arial Narrow" w:cs="Arial"/>
          <w:bCs/>
          <w:sz w:val="24"/>
          <w:szCs w:val="24"/>
        </w:rPr>
      </w:pPr>
      <w:bookmarkStart w:id="0" w:name="_Hlk181801803"/>
      <w:r>
        <w:rPr>
          <w:rFonts w:ascii="Arial Narrow" w:hAnsi="Arial Narrow" w:cs="Arial"/>
          <w:bCs/>
          <w:sz w:val="24"/>
          <w:szCs w:val="24"/>
        </w:rPr>
        <w:t xml:space="preserve">Residential buildings in the PD shall contain aspects of the architectural elements listed below. Every structure will not contain all of the elements listed as the intent is to mix to create a mix of facades for a varied streetscape. </w:t>
      </w:r>
    </w:p>
    <w:p w14:paraId="7718578A" w14:textId="77777777" w:rsidR="00046BFF" w:rsidRPr="00046BFF" w:rsidRDefault="00046BFF" w:rsidP="00046BFF">
      <w:pPr>
        <w:pStyle w:val="NoSpacing"/>
        <w:numPr>
          <w:ilvl w:val="0"/>
          <w:numId w:val="17"/>
        </w:numPr>
        <w:rPr>
          <w:rFonts w:ascii="Arial Narrow" w:hAnsi="Arial Narrow" w:cs="Arial"/>
          <w:bCs/>
          <w:sz w:val="24"/>
          <w:szCs w:val="24"/>
        </w:rPr>
      </w:pPr>
      <w:r w:rsidRPr="00046BFF">
        <w:rPr>
          <w:rFonts w:ascii="Arial Narrow" w:hAnsi="Arial Narrow" w:cs="Arial"/>
          <w:bCs/>
          <w:sz w:val="24"/>
          <w:szCs w:val="24"/>
        </w:rPr>
        <w:t>Architectural Elements:</w:t>
      </w:r>
    </w:p>
    <w:p w14:paraId="0CB81DD3" w14:textId="77777777" w:rsidR="00046BFF" w:rsidRPr="00046BFF" w:rsidRDefault="00046BFF" w:rsidP="00046BFF">
      <w:pPr>
        <w:pStyle w:val="NoSpacing"/>
        <w:numPr>
          <w:ilvl w:val="1"/>
          <w:numId w:val="17"/>
        </w:numPr>
        <w:rPr>
          <w:rFonts w:ascii="Arial Narrow" w:hAnsi="Arial Narrow" w:cs="Arial"/>
          <w:bCs/>
          <w:sz w:val="24"/>
          <w:szCs w:val="24"/>
        </w:rPr>
      </w:pPr>
      <w:r w:rsidRPr="00046BFF">
        <w:rPr>
          <w:rFonts w:ascii="Arial Narrow" w:hAnsi="Arial Narrow" w:cs="Arial"/>
          <w:bCs/>
          <w:sz w:val="24"/>
          <w:szCs w:val="24"/>
        </w:rPr>
        <w:t>Cement Siding Board</w:t>
      </w:r>
    </w:p>
    <w:p w14:paraId="0E5CCC98" w14:textId="77777777" w:rsidR="00046BFF" w:rsidRPr="00046BFF" w:rsidRDefault="00046BFF" w:rsidP="00046BFF">
      <w:pPr>
        <w:pStyle w:val="NoSpacing"/>
        <w:numPr>
          <w:ilvl w:val="1"/>
          <w:numId w:val="17"/>
        </w:numPr>
        <w:rPr>
          <w:rFonts w:ascii="Arial Narrow" w:hAnsi="Arial Narrow" w:cs="Arial"/>
          <w:bCs/>
          <w:sz w:val="24"/>
          <w:szCs w:val="24"/>
        </w:rPr>
      </w:pPr>
      <w:r w:rsidRPr="00046BFF">
        <w:rPr>
          <w:rFonts w:ascii="Arial Narrow" w:hAnsi="Arial Narrow" w:cs="Arial"/>
          <w:bCs/>
          <w:sz w:val="24"/>
          <w:szCs w:val="24"/>
        </w:rPr>
        <w:t>Stone or Brick masonry at:</w:t>
      </w:r>
    </w:p>
    <w:p w14:paraId="1921ABC1" w14:textId="77777777" w:rsidR="00046BFF" w:rsidRPr="00046BFF" w:rsidRDefault="00046BFF" w:rsidP="00046BFF">
      <w:pPr>
        <w:pStyle w:val="NoSpacing"/>
        <w:numPr>
          <w:ilvl w:val="2"/>
          <w:numId w:val="17"/>
        </w:numPr>
        <w:rPr>
          <w:rFonts w:ascii="Arial Narrow" w:hAnsi="Arial Narrow" w:cs="Arial"/>
          <w:bCs/>
          <w:sz w:val="24"/>
          <w:szCs w:val="24"/>
        </w:rPr>
      </w:pPr>
      <w:r w:rsidRPr="00046BFF">
        <w:rPr>
          <w:rFonts w:ascii="Arial Narrow" w:hAnsi="Arial Narrow" w:cs="Arial"/>
          <w:bCs/>
          <w:sz w:val="24"/>
          <w:szCs w:val="24"/>
        </w:rPr>
        <w:t>Entry façade </w:t>
      </w:r>
      <w:r w:rsidRPr="00046BFF">
        <w:rPr>
          <w:rFonts w:ascii="Arial Narrow" w:hAnsi="Arial Narrow" w:cs="Arial"/>
          <w:bCs/>
          <w:i/>
          <w:iCs/>
          <w:sz w:val="24"/>
          <w:szCs w:val="24"/>
        </w:rPr>
        <w:t>(mixed offering)</w:t>
      </w:r>
    </w:p>
    <w:p w14:paraId="3BC6B7FF" w14:textId="77777777" w:rsidR="00046BFF" w:rsidRPr="00046BFF" w:rsidRDefault="00046BFF" w:rsidP="00046BFF">
      <w:pPr>
        <w:pStyle w:val="NoSpacing"/>
        <w:numPr>
          <w:ilvl w:val="2"/>
          <w:numId w:val="17"/>
        </w:numPr>
        <w:rPr>
          <w:rFonts w:ascii="Arial Narrow" w:hAnsi="Arial Narrow" w:cs="Arial"/>
          <w:bCs/>
          <w:sz w:val="24"/>
          <w:szCs w:val="24"/>
        </w:rPr>
      </w:pPr>
      <w:r w:rsidRPr="00046BFF">
        <w:rPr>
          <w:rFonts w:ascii="Arial Narrow" w:hAnsi="Arial Narrow" w:cs="Arial"/>
          <w:bCs/>
          <w:sz w:val="24"/>
          <w:szCs w:val="24"/>
        </w:rPr>
        <w:t>Porch posts </w:t>
      </w:r>
      <w:r w:rsidRPr="00046BFF">
        <w:rPr>
          <w:rFonts w:ascii="Arial Narrow" w:hAnsi="Arial Narrow" w:cs="Arial"/>
          <w:bCs/>
          <w:i/>
          <w:iCs/>
          <w:sz w:val="24"/>
          <w:szCs w:val="24"/>
        </w:rPr>
        <w:t>(mixed offering)</w:t>
      </w:r>
    </w:p>
    <w:p w14:paraId="518D83E8" w14:textId="77777777" w:rsidR="00046BFF" w:rsidRPr="00046BFF" w:rsidRDefault="00046BFF" w:rsidP="00046BFF">
      <w:pPr>
        <w:pStyle w:val="NoSpacing"/>
        <w:numPr>
          <w:ilvl w:val="2"/>
          <w:numId w:val="17"/>
        </w:numPr>
        <w:rPr>
          <w:rFonts w:ascii="Arial Narrow" w:hAnsi="Arial Narrow" w:cs="Arial"/>
          <w:bCs/>
          <w:sz w:val="24"/>
          <w:szCs w:val="24"/>
        </w:rPr>
      </w:pPr>
      <w:r w:rsidRPr="00046BFF">
        <w:rPr>
          <w:rFonts w:ascii="Arial Narrow" w:hAnsi="Arial Narrow" w:cs="Arial"/>
          <w:bCs/>
          <w:sz w:val="24"/>
          <w:szCs w:val="24"/>
        </w:rPr>
        <w:t>Architectural columns </w:t>
      </w:r>
      <w:r w:rsidRPr="00046BFF">
        <w:rPr>
          <w:rFonts w:ascii="Arial Narrow" w:hAnsi="Arial Narrow" w:cs="Arial"/>
          <w:bCs/>
          <w:i/>
          <w:iCs/>
          <w:sz w:val="24"/>
          <w:szCs w:val="24"/>
        </w:rPr>
        <w:t>(mixed offering)</w:t>
      </w:r>
    </w:p>
    <w:p w14:paraId="3D0A460E" w14:textId="77777777" w:rsidR="00046BFF" w:rsidRPr="00046BFF" w:rsidRDefault="00046BFF" w:rsidP="00046BFF">
      <w:pPr>
        <w:pStyle w:val="NoSpacing"/>
        <w:numPr>
          <w:ilvl w:val="2"/>
          <w:numId w:val="17"/>
        </w:numPr>
        <w:rPr>
          <w:rFonts w:ascii="Arial Narrow" w:hAnsi="Arial Narrow" w:cs="Arial"/>
          <w:bCs/>
          <w:sz w:val="24"/>
          <w:szCs w:val="24"/>
        </w:rPr>
      </w:pPr>
      <w:r w:rsidRPr="00046BFF">
        <w:rPr>
          <w:rFonts w:ascii="Arial Narrow" w:hAnsi="Arial Narrow" w:cs="Arial"/>
          <w:bCs/>
          <w:sz w:val="24"/>
          <w:szCs w:val="24"/>
        </w:rPr>
        <w:lastRenderedPageBreak/>
        <w:t>Lintels </w:t>
      </w:r>
      <w:r w:rsidRPr="00046BFF">
        <w:rPr>
          <w:rFonts w:ascii="Arial Narrow" w:hAnsi="Arial Narrow" w:cs="Arial"/>
          <w:bCs/>
          <w:i/>
          <w:iCs/>
          <w:sz w:val="24"/>
          <w:szCs w:val="24"/>
        </w:rPr>
        <w:t>(mixed offering)</w:t>
      </w:r>
    </w:p>
    <w:p w14:paraId="4E2E5AB5" w14:textId="77777777" w:rsidR="00046BFF" w:rsidRPr="00046BFF" w:rsidRDefault="00046BFF" w:rsidP="00046BFF">
      <w:pPr>
        <w:pStyle w:val="NoSpacing"/>
        <w:numPr>
          <w:ilvl w:val="1"/>
          <w:numId w:val="17"/>
        </w:numPr>
        <w:rPr>
          <w:rFonts w:ascii="Arial Narrow" w:hAnsi="Arial Narrow" w:cs="Arial"/>
          <w:bCs/>
          <w:sz w:val="24"/>
          <w:szCs w:val="24"/>
        </w:rPr>
      </w:pPr>
      <w:r w:rsidRPr="00046BFF">
        <w:rPr>
          <w:rFonts w:ascii="Arial Narrow" w:hAnsi="Arial Narrow" w:cs="Arial"/>
          <w:bCs/>
          <w:sz w:val="24"/>
          <w:szCs w:val="24"/>
        </w:rPr>
        <w:t>Divided Lights/Windows</w:t>
      </w:r>
    </w:p>
    <w:p w14:paraId="635AA080" w14:textId="77777777" w:rsidR="00046BFF" w:rsidRPr="00046BFF" w:rsidRDefault="00046BFF" w:rsidP="00046BFF">
      <w:pPr>
        <w:pStyle w:val="NoSpacing"/>
        <w:numPr>
          <w:ilvl w:val="1"/>
          <w:numId w:val="17"/>
        </w:numPr>
        <w:rPr>
          <w:rFonts w:ascii="Arial Narrow" w:hAnsi="Arial Narrow" w:cs="Arial"/>
          <w:bCs/>
          <w:sz w:val="24"/>
          <w:szCs w:val="24"/>
        </w:rPr>
      </w:pPr>
      <w:r w:rsidRPr="00046BFF">
        <w:rPr>
          <w:rFonts w:ascii="Arial Narrow" w:hAnsi="Arial Narrow" w:cs="Arial"/>
          <w:bCs/>
          <w:sz w:val="24"/>
          <w:szCs w:val="24"/>
        </w:rPr>
        <w:t>Recessed Entries </w:t>
      </w:r>
      <w:r w:rsidRPr="00046BFF">
        <w:rPr>
          <w:rFonts w:ascii="Arial Narrow" w:hAnsi="Arial Narrow" w:cs="Arial"/>
          <w:bCs/>
          <w:i/>
          <w:iCs/>
          <w:sz w:val="24"/>
          <w:szCs w:val="24"/>
        </w:rPr>
        <w:t>(mixed offering)</w:t>
      </w:r>
    </w:p>
    <w:p w14:paraId="26CC4B08" w14:textId="77777777" w:rsidR="00046BFF" w:rsidRPr="00046BFF" w:rsidRDefault="00046BFF" w:rsidP="00046BFF">
      <w:pPr>
        <w:pStyle w:val="NoSpacing"/>
        <w:numPr>
          <w:ilvl w:val="1"/>
          <w:numId w:val="17"/>
        </w:numPr>
        <w:rPr>
          <w:rFonts w:ascii="Arial Narrow" w:hAnsi="Arial Narrow" w:cs="Arial"/>
          <w:bCs/>
          <w:sz w:val="24"/>
          <w:szCs w:val="24"/>
        </w:rPr>
      </w:pPr>
      <w:r w:rsidRPr="00046BFF">
        <w:rPr>
          <w:rFonts w:ascii="Arial Narrow" w:hAnsi="Arial Narrow" w:cs="Arial"/>
          <w:bCs/>
          <w:sz w:val="24"/>
          <w:szCs w:val="24"/>
        </w:rPr>
        <w:t>Ornamental Window Headers/Lintels</w:t>
      </w:r>
    </w:p>
    <w:p w14:paraId="06674767" w14:textId="77777777" w:rsidR="00046BFF" w:rsidRPr="00046BFF" w:rsidRDefault="00046BFF" w:rsidP="00046BFF">
      <w:pPr>
        <w:pStyle w:val="NoSpacing"/>
        <w:numPr>
          <w:ilvl w:val="1"/>
          <w:numId w:val="17"/>
        </w:numPr>
        <w:rPr>
          <w:rFonts w:ascii="Arial Narrow" w:hAnsi="Arial Narrow" w:cs="Arial"/>
          <w:bCs/>
          <w:sz w:val="24"/>
          <w:szCs w:val="24"/>
        </w:rPr>
      </w:pPr>
      <w:r w:rsidRPr="00046BFF">
        <w:rPr>
          <w:rFonts w:ascii="Arial Narrow" w:hAnsi="Arial Narrow" w:cs="Arial"/>
          <w:bCs/>
          <w:sz w:val="24"/>
          <w:szCs w:val="24"/>
        </w:rPr>
        <w:t>Distinctive Lighting Features</w:t>
      </w:r>
    </w:p>
    <w:p w14:paraId="432AF78F" w14:textId="77777777" w:rsidR="00046BFF" w:rsidRPr="00046BFF" w:rsidRDefault="00046BFF" w:rsidP="00046BFF">
      <w:pPr>
        <w:pStyle w:val="NoSpacing"/>
        <w:numPr>
          <w:ilvl w:val="1"/>
          <w:numId w:val="17"/>
        </w:numPr>
        <w:rPr>
          <w:rFonts w:ascii="Arial Narrow" w:hAnsi="Arial Narrow" w:cs="Arial"/>
          <w:bCs/>
          <w:sz w:val="24"/>
          <w:szCs w:val="24"/>
        </w:rPr>
      </w:pPr>
      <w:r w:rsidRPr="00046BFF">
        <w:rPr>
          <w:rFonts w:ascii="Arial Narrow" w:hAnsi="Arial Narrow" w:cs="Arial"/>
          <w:bCs/>
          <w:sz w:val="24"/>
          <w:szCs w:val="24"/>
        </w:rPr>
        <w:t>Varied Roof Heights</w:t>
      </w:r>
    </w:p>
    <w:p w14:paraId="62680B2E" w14:textId="77777777" w:rsidR="00046BFF" w:rsidRPr="00046BFF" w:rsidRDefault="00046BFF" w:rsidP="00046BFF">
      <w:pPr>
        <w:pStyle w:val="NoSpacing"/>
        <w:numPr>
          <w:ilvl w:val="1"/>
          <w:numId w:val="17"/>
        </w:numPr>
        <w:rPr>
          <w:rFonts w:ascii="Arial Narrow" w:hAnsi="Arial Narrow" w:cs="Arial"/>
          <w:bCs/>
          <w:sz w:val="24"/>
          <w:szCs w:val="24"/>
        </w:rPr>
      </w:pPr>
      <w:r w:rsidRPr="00046BFF">
        <w:rPr>
          <w:rFonts w:ascii="Arial Narrow" w:hAnsi="Arial Narrow" w:cs="Arial"/>
          <w:bCs/>
          <w:sz w:val="24"/>
          <w:szCs w:val="24"/>
        </w:rPr>
        <w:t>Ornamental Façade trims</w:t>
      </w:r>
    </w:p>
    <w:p w14:paraId="4C81C292" w14:textId="77777777" w:rsidR="00046BFF" w:rsidRPr="00046BFF" w:rsidRDefault="00046BFF" w:rsidP="00046BFF">
      <w:pPr>
        <w:pStyle w:val="NoSpacing"/>
        <w:numPr>
          <w:ilvl w:val="1"/>
          <w:numId w:val="17"/>
        </w:numPr>
        <w:rPr>
          <w:rFonts w:ascii="Arial Narrow" w:hAnsi="Arial Narrow" w:cs="Arial"/>
          <w:bCs/>
          <w:sz w:val="24"/>
          <w:szCs w:val="24"/>
        </w:rPr>
      </w:pPr>
      <w:r w:rsidRPr="00046BFF">
        <w:rPr>
          <w:rFonts w:ascii="Arial Narrow" w:hAnsi="Arial Narrow" w:cs="Arial"/>
          <w:bCs/>
          <w:sz w:val="24"/>
          <w:szCs w:val="24"/>
        </w:rPr>
        <w:t>Awnings </w:t>
      </w:r>
      <w:r w:rsidRPr="00046BFF">
        <w:rPr>
          <w:rFonts w:ascii="Arial Narrow" w:hAnsi="Arial Narrow" w:cs="Arial"/>
          <w:bCs/>
          <w:i/>
          <w:iCs/>
          <w:sz w:val="24"/>
          <w:szCs w:val="24"/>
        </w:rPr>
        <w:t>(mixed offering)</w:t>
      </w:r>
    </w:p>
    <w:p w14:paraId="1777487D" w14:textId="30114E16" w:rsidR="00046BFF" w:rsidRPr="00046BFF" w:rsidRDefault="00046BFF" w:rsidP="00046BFF">
      <w:pPr>
        <w:pStyle w:val="NoSpacing"/>
        <w:numPr>
          <w:ilvl w:val="0"/>
          <w:numId w:val="17"/>
        </w:numPr>
        <w:rPr>
          <w:rFonts w:ascii="Arial Narrow" w:hAnsi="Arial Narrow" w:cs="Arial"/>
          <w:bCs/>
          <w:sz w:val="24"/>
          <w:szCs w:val="24"/>
        </w:rPr>
      </w:pPr>
      <w:r>
        <w:rPr>
          <w:rFonts w:ascii="Arial Narrow" w:hAnsi="Arial Narrow" w:cs="Arial"/>
          <w:bCs/>
          <w:sz w:val="24"/>
          <w:szCs w:val="24"/>
        </w:rPr>
        <w:t>C</w:t>
      </w:r>
      <w:r w:rsidRPr="00046BFF">
        <w:rPr>
          <w:rFonts w:ascii="Arial Narrow" w:hAnsi="Arial Narrow" w:cs="Arial"/>
          <w:bCs/>
          <w:sz w:val="24"/>
          <w:szCs w:val="24"/>
        </w:rPr>
        <w:t>olors are governed by Skylines/Ridgelines requirements</w:t>
      </w:r>
      <w:r>
        <w:rPr>
          <w:rFonts w:ascii="Arial Narrow" w:hAnsi="Arial Narrow" w:cs="Arial"/>
          <w:bCs/>
          <w:sz w:val="24"/>
          <w:szCs w:val="24"/>
        </w:rPr>
        <w:t>, outlined in Section 17.48 of the Castle Rock Municipal Code:</w:t>
      </w:r>
    </w:p>
    <w:p w14:paraId="562497C9" w14:textId="77777777" w:rsidR="00046BFF" w:rsidRPr="00046BFF" w:rsidRDefault="00046BFF" w:rsidP="00046BFF">
      <w:pPr>
        <w:pStyle w:val="NoSpacing"/>
        <w:numPr>
          <w:ilvl w:val="1"/>
          <w:numId w:val="17"/>
        </w:numPr>
        <w:rPr>
          <w:rFonts w:ascii="Arial Narrow" w:hAnsi="Arial Narrow" w:cs="Arial"/>
          <w:bCs/>
          <w:sz w:val="24"/>
          <w:szCs w:val="24"/>
        </w:rPr>
      </w:pPr>
      <w:r w:rsidRPr="00046BFF">
        <w:rPr>
          <w:rFonts w:ascii="Arial Narrow" w:hAnsi="Arial Narrow" w:cs="Arial"/>
          <w:bCs/>
          <w:sz w:val="24"/>
          <w:szCs w:val="24"/>
        </w:rPr>
        <w:t>Natural tones</w:t>
      </w:r>
    </w:p>
    <w:p w14:paraId="54DFD295" w14:textId="77777777" w:rsidR="00046BFF" w:rsidRPr="00046BFF" w:rsidRDefault="00046BFF" w:rsidP="00046BFF">
      <w:pPr>
        <w:pStyle w:val="NoSpacing"/>
        <w:numPr>
          <w:ilvl w:val="1"/>
          <w:numId w:val="17"/>
        </w:numPr>
        <w:rPr>
          <w:rFonts w:ascii="Arial Narrow" w:hAnsi="Arial Narrow" w:cs="Arial"/>
          <w:bCs/>
          <w:sz w:val="24"/>
          <w:szCs w:val="24"/>
        </w:rPr>
      </w:pPr>
      <w:r w:rsidRPr="00046BFF">
        <w:rPr>
          <w:rFonts w:ascii="Arial Narrow" w:hAnsi="Arial Narrow" w:cs="Arial"/>
          <w:bCs/>
          <w:sz w:val="24"/>
          <w:szCs w:val="24"/>
        </w:rPr>
        <w:t>Multicolored facades</w:t>
      </w:r>
    </w:p>
    <w:bookmarkEnd w:id="0"/>
    <w:p w14:paraId="15EC10D1" w14:textId="77777777" w:rsidR="00046BFF" w:rsidRPr="00046BFF" w:rsidRDefault="00046BFF" w:rsidP="00046BFF">
      <w:pPr>
        <w:pStyle w:val="NoSpacing"/>
        <w:ind w:left="1440"/>
        <w:rPr>
          <w:rFonts w:ascii="Arial Narrow" w:hAnsi="Arial Narrow" w:cs="Arial"/>
          <w:bCs/>
          <w:sz w:val="24"/>
          <w:szCs w:val="24"/>
        </w:rPr>
      </w:pPr>
    </w:p>
    <w:p w14:paraId="6D977DDF" w14:textId="63115E3C" w:rsidR="000271EA" w:rsidRDefault="000271EA" w:rsidP="000271EA">
      <w:pPr>
        <w:pStyle w:val="NoSpacing"/>
        <w:ind w:firstLine="720"/>
        <w:rPr>
          <w:rFonts w:ascii="Arial Narrow" w:hAnsi="Arial Narrow" w:cs="Arial"/>
          <w:b/>
          <w:sz w:val="24"/>
          <w:szCs w:val="24"/>
        </w:rPr>
      </w:pPr>
      <w:r>
        <w:rPr>
          <w:rFonts w:ascii="Arial Narrow" w:hAnsi="Arial Narrow" w:cs="Arial"/>
          <w:b/>
          <w:sz w:val="24"/>
          <w:szCs w:val="24"/>
        </w:rPr>
        <w:t>5. 12</w:t>
      </w:r>
      <w:r>
        <w:rPr>
          <w:rFonts w:ascii="Arial Narrow" w:hAnsi="Arial Narrow" w:cs="Arial"/>
          <w:b/>
          <w:sz w:val="24"/>
          <w:szCs w:val="24"/>
        </w:rPr>
        <w:tab/>
        <w:t>Adjacency Standards</w:t>
      </w:r>
    </w:p>
    <w:p w14:paraId="3B3A3F14" w14:textId="148B98E2" w:rsidR="000271EA" w:rsidRPr="001D36F1" w:rsidRDefault="000271EA" w:rsidP="001D36F1">
      <w:pPr>
        <w:pStyle w:val="NoSpacing"/>
        <w:ind w:left="1440"/>
        <w:rPr>
          <w:rFonts w:ascii="Arial Narrow" w:hAnsi="Arial Narrow" w:cs="Arial"/>
          <w:bCs/>
          <w:sz w:val="24"/>
          <w:szCs w:val="24"/>
        </w:rPr>
      </w:pPr>
      <w:r w:rsidRPr="001D36F1">
        <w:rPr>
          <w:rFonts w:ascii="Arial Narrow" w:hAnsi="Arial Narrow" w:cs="Arial"/>
          <w:bCs/>
          <w:sz w:val="24"/>
          <w:szCs w:val="24"/>
        </w:rPr>
        <w:t xml:space="preserve">The interface requirements of Chapters 17.50 and 17.51 of the Castle Rock Municipal Code shall apply to adjacent properties but not within the PD itself. </w:t>
      </w:r>
    </w:p>
    <w:p w14:paraId="16248C20" w14:textId="77777777" w:rsidR="000271EA" w:rsidRPr="001D36F1" w:rsidRDefault="000271EA" w:rsidP="001D36F1">
      <w:pPr>
        <w:pStyle w:val="NoSpacing"/>
        <w:ind w:firstLine="720"/>
        <w:rPr>
          <w:rFonts w:ascii="Arial Narrow" w:hAnsi="Arial Narrow" w:cs="Arial"/>
          <w:bCs/>
          <w:sz w:val="24"/>
          <w:szCs w:val="24"/>
        </w:rPr>
      </w:pPr>
    </w:p>
    <w:p w14:paraId="109115B2" w14:textId="251ECCFE" w:rsidR="00661AA5" w:rsidRPr="00DF7F56" w:rsidRDefault="00661AA5" w:rsidP="001D36F1">
      <w:pPr>
        <w:pStyle w:val="NoSpacing"/>
        <w:rPr>
          <w:rFonts w:ascii="Arial Narrow" w:hAnsi="Arial Narrow" w:cs="Arial"/>
          <w:sz w:val="24"/>
          <w:szCs w:val="24"/>
        </w:rPr>
      </w:pPr>
    </w:p>
    <w:p w14:paraId="28FA0D5B" w14:textId="2A1B1535" w:rsidR="009230ED" w:rsidRPr="00DF7F56" w:rsidRDefault="009230ED" w:rsidP="00685ADA">
      <w:pPr>
        <w:pStyle w:val="NoSpacing"/>
        <w:ind w:left="360"/>
        <w:rPr>
          <w:rFonts w:ascii="Arial Narrow" w:hAnsi="Arial Narrow" w:cs="Arial"/>
          <w:sz w:val="24"/>
          <w:szCs w:val="24"/>
        </w:rPr>
      </w:pPr>
      <w:r w:rsidRPr="00DF7F56">
        <w:rPr>
          <w:rFonts w:ascii="Arial Narrow" w:hAnsi="Arial Narrow" w:cs="Arial"/>
          <w:b/>
          <w:sz w:val="24"/>
          <w:szCs w:val="24"/>
        </w:rPr>
        <w:t xml:space="preserve">SECTION </w:t>
      </w:r>
      <w:r w:rsidR="00113877" w:rsidRPr="00DF7F56">
        <w:rPr>
          <w:rFonts w:ascii="Arial Narrow" w:hAnsi="Arial Narrow" w:cs="Arial"/>
          <w:b/>
          <w:sz w:val="24"/>
          <w:szCs w:val="24"/>
        </w:rPr>
        <w:t>6</w:t>
      </w:r>
      <w:r w:rsidR="00A03808" w:rsidRPr="00DF7F56">
        <w:rPr>
          <w:rFonts w:ascii="Arial Narrow" w:hAnsi="Arial Narrow" w:cs="Arial"/>
          <w:b/>
          <w:sz w:val="24"/>
          <w:szCs w:val="24"/>
        </w:rPr>
        <w:t xml:space="preserve"> </w:t>
      </w:r>
      <w:r w:rsidR="000836A0" w:rsidRPr="00DF7F56">
        <w:rPr>
          <w:rFonts w:ascii="Arial Narrow" w:hAnsi="Arial Narrow" w:cs="Arial"/>
          <w:b/>
          <w:sz w:val="24"/>
          <w:szCs w:val="24"/>
        </w:rPr>
        <w:t>DEVELOPMENT STANDARDS BY USE AREA</w:t>
      </w:r>
      <w:r w:rsidR="00CB2E5B" w:rsidRPr="00DF7F56">
        <w:rPr>
          <w:rFonts w:ascii="Arial Narrow" w:hAnsi="Arial Narrow" w:cs="Arial"/>
          <w:b/>
          <w:sz w:val="24"/>
          <w:szCs w:val="24"/>
        </w:rPr>
        <w:t xml:space="preserve"> </w:t>
      </w:r>
    </w:p>
    <w:p w14:paraId="1BDF1EAC" w14:textId="77777777" w:rsidR="009230ED" w:rsidRPr="00DF7F56" w:rsidRDefault="009230ED" w:rsidP="009230ED">
      <w:pPr>
        <w:pStyle w:val="NoSpacing"/>
        <w:ind w:left="720" w:firstLine="360"/>
        <w:rPr>
          <w:rFonts w:ascii="Arial Narrow" w:hAnsi="Arial Narrow" w:cs="Arial"/>
          <w:b/>
          <w:sz w:val="24"/>
          <w:szCs w:val="24"/>
        </w:rPr>
      </w:pPr>
    </w:p>
    <w:p w14:paraId="2E36725B" w14:textId="5DF8E04C" w:rsidR="000836A0" w:rsidRDefault="00D205E1" w:rsidP="00DF7F56">
      <w:pPr>
        <w:pStyle w:val="NoSpacing"/>
        <w:ind w:left="720"/>
        <w:rPr>
          <w:rFonts w:ascii="Arial Narrow" w:hAnsi="Arial Narrow" w:cs="Arial"/>
          <w:b/>
          <w:sz w:val="24"/>
          <w:szCs w:val="24"/>
        </w:rPr>
      </w:pPr>
      <w:r w:rsidRPr="00DF7F56">
        <w:rPr>
          <w:rFonts w:ascii="Arial Narrow" w:hAnsi="Arial Narrow" w:cs="Arial"/>
          <w:b/>
          <w:sz w:val="24"/>
          <w:szCs w:val="24"/>
        </w:rPr>
        <w:t>6</w:t>
      </w:r>
      <w:r w:rsidR="009230ED" w:rsidRPr="00DF7F56">
        <w:rPr>
          <w:rFonts w:ascii="Arial Narrow" w:hAnsi="Arial Narrow" w:cs="Arial"/>
          <w:b/>
          <w:sz w:val="24"/>
          <w:szCs w:val="24"/>
        </w:rPr>
        <w:t>.1</w:t>
      </w:r>
      <w:r w:rsidR="009230ED" w:rsidRPr="00DF7F56">
        <w:rPr>
          <w:rFonts w:ascii="Arial Narrow" w:hAnsi="Arial Narrow" w:cs="Arial"/>
          <w:b/>
          <w:sz w:val="24"/>
          <w:szCs w:val="24"/>
        </w:rPr>
        <w:tab/>
      </w:r>
      <w:r w:rsidR="0028357A" w:rsidRPr="00DF7F56">
        <w:rPr>
          <w:rFonts w:ascii="Arial Narrow" w:hAnsi="Arial Narrow" w:cs="Arial"/>
          <w:b/>
          <w:sz w:val="24"/>
          <w:szCs w:val="24"/>
        </w:rPr>
        <w:t xml:space="preserve">Planning Area </w:t>
      </w:r>
      <w:r w:rsidR="008A2939" w:rsidRPr="00DF7F56">
        <w:rPr>
          <w:rFonts w:ascii="Arial Narrow" w:hAnsi="Arial Narrow" w:cs="Arial"/>
          <w:b/>
          <w:sz w:val="24"/>
          <w:szCs w:val="24"/>
        </w:rPr>
        <w:t>A</w:t>
      </w:r>
    </w:p>
    <w:p w14:paraId="5AD0127C" w14:textId="77777777" w:rsidR="00A809FA" w:rsidRPr="00DF7F56" w:rsidRDefault="00A809FA" w:rsidP="00DF7F56">
      <w:pPr>
        <w:pStyle w:val="NoSpacing"/>
        <w:ind w:left="720"/>
        <w:rPr>
          <w:rFonts w:ascii="Arial Narrow" w:hAnsi="Arial Narrow" w:cs="Arial"/>
          <w:b/>
          <w:sz w:val="24"/>
          <w:szCs w:val="24"/>
        </w:rPr>
      </w:pPr>
    </w:p>
    <w:p w14:paraId="057B78AA" w14:textId="6D2CF7B2" w:rsidR="00881CD6" w:rsidRPr="00F1126D" w:rsidRDefault="00881CD6" w:rsidP="008555DA">
      <w:pPr>
        <w:pStyle w:val="NoSpacing"/>
        <w:numPr>
          <w:ilvl w:val="0"/>
          <w:numId w:val="9"/>
        </w:numPr>
        <w:ind w:left="1800"/>
        <w:jc w:val="both"/>
        <w:rPr>
          <w:rFonts w:ascii="Arial Narrow" w:hAnsi="Arial Narrow" w:cs="Arial"/>
          <w:bCs/>
          <w:sz w:val="24"/>
          <w:szCs w:val="24"/>
        </w:rPr>
      </w:pPr>
      <w:r w:rsidRPr="00F1126D">
        <w:rPr>
          <w:rFonts w:ascii="Arial Narrow" w:hAnsi="Arial Narrow" w:cs="Arial"/>
          <w:bCs/>
          <w:sz w:val="24"/>
          <w:szCs w:val="24"/>
        </w:rPr>
        <w:t xml:space="preserve">Intent: </w:t>
      </w:r>
      <w:r w:rsidR="00610740" w:rsidRPr="00F1126D">
        <w:rPr>
          <w:rFonts w:ascii="Arial Narrow" w:hAnsi="Arial Narrow" w:cs="Arial"/>
          <w:bCs/>
          <w:sz w:val="24"/>
          <w:szCs w:val="24"/>
        </w:rPr>
        <w:t>The intent of Planning Area A is to establish a residential area within the PD Plan. This</w:t>
      </w:r>
      <w:r w:rsidR="00FA4E76" w:rsidRPr="00F1126D">
        <w:rPr>
          <w:rFonts w:ascii="Arial Narrow" w:hAnsi="Arial Narrow" w:cs="Arial"/>
          <w:bCs/>
          <w:sz w:val="24"/>
          <w:szCs w:val="24"/>
        </w:rPr>
        <w:t xml:space="preserve"> area is intended to have multiple units on one lot, with common ownership of all</w:t>
      </w:r>
      <w:r w:rsidR="00C473FE" w:rsidRPr="00F1126D">
        <w:rPr>
          <w:rFonts w:ascii="Arial Narrow" w:hAnsi="Arial Narrow" w:cs="Arial"/>
          <w:bCs/>
          <w:sz w:val="24"/>
          <w:szCs w:val="24"/>
        </w:rPr>
        <w:t xml:space="preserve">, and includes associated amenities. </w:t>
      </w:r>
    </w:p>
    <w:p w14:paraId="1BC6141E" w14:textId="77777777" w:rsidR="00C473FE" w:rsidRPr="00F1126D" w:rsidRDefault="00C473FE" w:rsidP="00B819A4">
      <w:pPr>
        <w:pStyle w:val="NoSpacing"/>
        <w:ind w:left="1800"/>
        <w:jc w:val="both"/>
        <w:rPr>
          <w:rFonts w:ascii="Arial Narrow" w:hAnsi="Arial Narrow" w:cs="Arial"/>
          <w:bCs/>
          <w:sz w:val="24"/>
          <w:szCs w:val="24"/>
        </w:rPr>
      </w:pPr>
    </w:p>
    <w:p w14:paraId="3C3A59CB" w14:textId="570485A7" w:rsidR="00FA4E76" w:rsidRPr="00F1126D" w:rsidRDefault="00FA4E76" w:rsidP="008555DA">
      <w:pPr>
        <w:pStyle w:val="NoSpacing"/>
        <w:numPr>
          <w:ilvl w:val="0"/>
          <w:numId w:val="9"/>
        </w:numPr>
        <w:ind w:left="1800"/>
        <w:jc w:val="both"/>
        <w:rPr>
          <w:rFonts w:ascii="Arial Narrow" w:hAnsi="Arial Narrow" w:cs="Arial"/>
          <w:bCs/>
          <w:sz w:val="24"/>
          <w:szCs w:val="24"/>
        </w:rPr>
      </w:pPr>
      <w:r w:rsidRPr="00F1126D">
        <w:rPr>
          <w:rFonts w:ascii="Arial Narrow" w:hAnsi="Arial Narrow" w:cs="Arial"/>
          <w:bCs/>
          <w:sz w:val="24"/>
          <w:szCs w:val="24"/>
        </w:rPr>
        <w:t>Permitted Uses</w:t>
      </w:r>
    </w:p>
    <w:p w14:paraId="41214D36" w14:textId="7014788E" w:rsidR="00FA4E76" w:rsidRDefault="00FA4E76" w:rsidP="008555DA">
      <w:pPr>
        <w:pStyle w:val="NoSpacing"/>
        <w:numPr>
          <w:ilvl w:val="1"/>
          <w:numId w:val="9"/>
        </w:numPr>
        <w:ind w:left="2160"/>
        <w:jc w:val="both"/>
        <w:rPr>
          <w:rFonts w:ascii="Arial Narrow" w:hAnsi="Arial Narrow" w:cs="Arial"/>
          <w:bCs/>
          <w:sz w:val="24"/>
          <w:szCs w:val="24"/>
        </w:rPr>
      </w:pPr>
      <w:r w:rsidRPr="00F1126D">
        <w:rPr>
          <w:rFonts w:ascii="Arial Narrow" w:hAnsi="Arial Narrow" w:cs="Arial"/>
          <w:bCs/>
          <w:sz w:val="24"/>
          <w:szCs w:val="24"/>
        </w:rPr>
        <w:t>One-family dwelling</w:t>
      </w:r>
    </w:p>
    <w:p w14:paraId="64942E7A" w14:textId="619C36E4" w:rsidR="00DA7A3E" w:rsidRPr="00F1126D" w:rsidRDefault="00DA7A3E" w:rsidP="008555DA">
      <w:pPr>
        <w:pStyle w:val="NoSpacing"/>
        <w:numPr>
          <w:ilvl w:val="1"/>
          <w:numId w:val="9"/>
        </w:numPr>
        <w:ind w:left="2160"/>
        <w:jc w:val="both"/>
        <w:rPr>
          <w:rFonts w:ascii="Arial Narrow" w:hAnsi="Arial Narrow" w:cs="Arial"/>
          <w:bCs/>
          <w:sz w:val="24"/>
          <w:szCs w:val="24"/>
        </w:rPr>
      </w:pPr>
      <w:r>
        <w:rPr>
          <w:rFonts w:ascii="Arial Narrow" w:hAnsi="Arial Narrow" w:cs="Arial"/>
          <w:bCs/>
          <w:sz w:val="24"/>
          <w:szCs w:val="24"/>
        </w:rPr>
        <w:t>Two-family dwelling</w:t>
      </w:r>
    </w:p>
    <w:p w14:paraId="024A9BEB" w14:textId="18B40010" w:rsidR="00C473FE" w:rsidRPr="00F1126D" w:rsidRDefault="00C473FE" w:rsidP="008555DA">
      <w:pPr>
        <w:pStyle w:val="NoSpacing"/>
        <w:numPr>
          <w:ilvl w:val="1"/>
          <w:numId w:val="9"/>
        </w:numPr>
        <w:tabs>
          <w:tab w:val="left" w:pos="1890"/>
        </w:tabs>
        <w:ind w:left="2160"/>
        <w:jc w:val="both"/>
        <w:rPr>
          <w:rFonts w:ascii="Arial Narrow" w:hAnsi="Arial Narrow" w:cs="Arial"/>
          <w:bCs/>
          <w:sz w:val="24"/>
          <w:szCs w:val="24"/>
        </w:rPr>
      </w:pPr>
      <w:r w:rsidRPr="00F1126D">
        <w:rPr>
          <w:rFonts w:ascii="Arial Narrow" w:hAnsi="Arial Narrow" w:cs="Arial"/>
          <w:bCs/>
          <w:sz w:val="24"/>
          <w:szCs w:val="24"/>
        </w:rPr>
        <w:t>Any accessory uses customary to the primary/permitted use included but not limited to</w:t>
      </w:r>
      <w:r w:rsidR="006F3C0B" w:rsidRPr="00F1126D">
        <w:rPr>
          <w:rFonts w:ascii="Arial Narrow" w:hAnsi="Arial Narrow" w:cs="Arial"/>
          <w:bCs/>
          <w:sz w:val="24"/>
          <w:szCs w:val="24"/>
        </w:rPr>
        <w:t xml:space="preserve"> temporary construction office, leasing office, amenity center, pool, outdoor kitchen, dog </w:t>
      </w:r>
      <w:r w:rsidR="00DF7F56" w:rsidRPr="00F1126D">
        <w:rPr>
          <w:rFonts w:ascii="Arial Narrow" w:hAnsi="Arial Narrow" w:cs="Arial"/>
          <w:bCs/>
          <w:sz w:val="24"/>
          <w:szCs w:val="24"/>
        </w:rPr>
        <w:t>park, garage</w:t>
      </w:r>
      <w:r w:rsidR="006F3C0B" w:rsidRPr="00F1126D">
        <w:rPr>
          <w:rFonts w:ascii="Arial Narrow" w:hAnsi="Arial Narrow" w:cs="Arial"/>
          <w:bCs/>
          <w:sz w:val="24"/>
          <w:szCs w:val="24"/>
        </w:rPr>
        <w:t>, carport, or other similar uses.</w:t>
      </w:r>
    </w:p>
    <w:p w14:paraId="1E7404DD" w14:textId="7AD3EDD3" w:rsidR="00FA4E76" w:rsidRPr="00F1126D" w:rsidRDefault="00FA4E76" w:rsidP="00DF7F56">
      <w:pPr>
        <w:pStyle w:val="NoSpacing"/>
        <w:ind w:left="1800"/>
        <w:jc w:val="both"/>
        <w:rPr>
          <w:rFonts w:ascii="Arial Narrow" w:hAnsi="Arial Narrow" w:cs="Arial"/>
          <w:bCs/>
          <w:sz w:val="24"/>
          <w:szCs w:val="24"/>
        </w:rPr>
      </w:pPr>
    </w:p>
    <w:p w14:paraId="6F5F4F32" w14:textId="4706D3E8" w:rsidR="000709F1" w:rsidRDefault="000709F1" w:rsidP="008555DA">
      <w:pPr>
        <w:pStyle w:val="NoSpacing"/>
        <w:numPr>
          <w:ilvl w:val="0"/>
          <w:numId w:val="9"/>
        </w:numPr>
        <w:ind w:left="1800"/>
        <w:jc w:val="both"/>
        <w:rPr>
          <w:rFonts w:ascii="Arial Narrow" w:hAnsi="Arial Narrow" w:cs="Arial"/>
          <w:bCs/>
          <w:sz w:val="24"/>
          <w:szCs w:val="24"/>
        </w:rPr>
      </w:pPr>
      <w:r>
        <w:rPr>
          <w:rFonts w:ascii="Arial Narrow" w:hAnsi="Arial Narrow" w:cs="Arial"/>
          <w:bCs/>
          <w:sz w:val="24"/>
          <w:szCs w:val="24"/>
        </w:rPr>
        <w:t>Prohibited Uses</w:t>
      </w:r>
    </w:p>
    <w:p w14:paraId="267D4547" w14:textId="663C67C5" w:rsidR="000709F1" w:rsidRDefault="00BE1BE5" w:rsidP="008555DA">
      <w:pPr>
        <w:pStyle w:val="NoSpacing"/>
        <w:numPr>
          <w:ilvl w:val="1"/>
          <w:numId w:val="9"/>
        </w:numPr>
        <w:ind w:left="2160"/>
        <w:jc w:val="both"/>
        <w:rPr>
          <w:rFonts w:ascii="Arial Narrow" w:hAnsi="Arial Narrow" w:cs="Arial"/>
          <w:bCs/>
          <w:sz w:val="24"/>
          <w:szCs w:val="24"/>
        </w:rPr>
      </w:pPr>
      <w:r>
        <w:rPr>
          <w:rFonts w:ascii="Arial Narrow" w:hAnsi="Arial Narrow" w:cs="Arial"/>
          <w:bCs/>
          <w:sz w:val="24"/>
          <w:szCs w:val="24"/>
        </w:rPr>
        <w:t xml:space="preserve">Any uses not specifically identified as a Permitted Use. </w:t>
      </w:r>
    </w:p>
    <w:p w14:paraId="6A94A82D" w14:textId="77777777" w:rsidR="00BE1BE5" w:rsidRDefault="00BE1BE5" w:rsidP="00600295">
      <w:pPr>
        <w:pStyle w:val="NoSpacing"/>
        <w:ind w:left="2160"/>
        <w:jc w:val="both"/>
        <w:rPr>
          <w:rFonts w:ascii="Arial Narrow" w:hAnsi="Arial Narrow" w:cs="Arial"/>
          <w:bCs/>
          <w:sz w:val="24"/>
          <w:szCs w:val="24"/>
        </w:rPr>
      </w:pPr>
    </w:p>
    <w:p w14:paraId="503FF70D" w14:textId="2A57DA42" w:rsidR="0027226E" w:rsidRPr="00F1126D" w:rsidRDefault="0027226E" w:rsidP="008555DA">
      <w:pPr>
        <w:pStyle w:val="NoSpacing"/>
        <w:numPr>
          <w:ilvl w:val="0"/>
          <w:numId w:val="9"/>
        </w:numPr>
        <w:ind w:left="1800"/>
        <w:jc w:val="both"/>
        <w:rPr>
          <w:rFonts w:ascii="Arial Narrow" w:hAnsi="Arial Narrow" w:cs="Arial"/>
          <w:bCs/>
          <w:sz w:val="24"/>
          <w:szCs w:val="24"/>
        </w:rPr>
      </w:pPr>
      <w:r w:rsidRPr="00F1126D">
        <w:rPr>
          <w:rFonts w:ascii="Arial Narrow" w:hAnsi="Arial Narrow" w:cs="Arial"/>
          <w:bCs/>
          <w:sz w:val="24"/>
          <w:szCs w:val="24"/>
        </w:rPr>
        <w:t>Development Standards (unless otherwise approved by the Town at the time of SDP or Plat)</w:t>
      </w:r>
      <w:r w:rsidR="00F257D1">
        <w:rPr>
          <w:rFonts w:ascii="Arial Narrow" w:hAnsi="Arial Narrow" w:cs="Arial"/>
          <w:bCs/>
          <w:sz w:val="24"/>
          <w:szCs w:val="24"/>
        </w:rPr>
        <w:t>. Any standards not identified below shall comply with Chapter 17 of the Castle Rock Municipal Code.</w:t>
      </w:r>
    </w:p>
    <w:tbl>
      <w:tblPr>
        <w:tblStyle w:val="TableGrid"/>
        <w:tblW w:w="0" w:type="auto"/>
        <w:tblInd w:w="1795" w:type="dxa"/>
        <w:tblLook w:val="04A0" w:firstRow="1" w:lastRow="0" w:firstColumn="1" w:lastColumn="0" w:noHBand="0" w:noVBand="1"/>
      </w:tblPr>
      <w:tblGrid>
        <w:gridCol w:w="3600"/>
        <w:gridCol w:w="2710"/>
        <w:gridCol w:w="2685"/>
      </w:tblGrid>
      <w:tr w:rsidR="00F257D1" w14:paraId="5C61DF1B" w14:textId="77777777" w:rsidTr="00121623">
        <w:tc>
          <w:tcPr>
            <w:tcW w:w="3600" w:type="dxa"/>
          </w:tcPr>
          <w:p w14:paraId="4B33C4ED" w14:textId="77777777" w:rsidR="00F257D1" w:rsidRDefault="00F257D1" w:rsidP="0011019B">
            <w:pPr>
              <w:pStyle w:val="NoSpacing"/>
              <w:jc w:val="both"/>
              <w:rPr>
                <w:rFonts w:ascii="Arial Narrow" w:hAnsi="Arial Narrow" w:cs="Arial"/>
                <w:bCs/>
                <w:sz w:val="24"/>
                <w:szCs w:val="24"/>
              </w:rPr>
            </w:pPr>
            <w:r>
              <w:rPr>
                <w:rFonts w:ascii="Arial Narrow" w:hAnsi="Arial Narrow" w:cs="Arial"/>
                <w:bCs/>
                <w:sz w:val="24"/>
                <w:szCs w:val="24"/>
              </w:rPr>
              <w:t xml:space="preserve">Minimum Lot Size:  </w:t>
            </w:r>
          </w:p>
        </w:tc>
        <w:tc>
          <w:tcPr>
            <w:tcW w:w="2710" w:type="dxa"/>
          </w:tcPr>
          <w:p w14:paraId="1C1692C3" w14:textId="77777777" w:rsidR="00F257D1" w:rsidRDefault="00F257D1" w:rsidP="0011019B">
            <w:pPr>
              <w:pStyle w:val="NoSpacing"/>
              <w:jc w:val="both"/>
              <w:rPr>
                <w:rFonts w:ascii="Arial Narrow" w:hAnsi="Arial Narrow" w:cs="Arial"/>
                <w:bCs/>
                <w:sz w:val="24"/>
                <w:szCs w:val="24"/>
              </w:rPr>
            </w:pPr>
          </w:p>
        </w:tc>
        <w:tc>
          <w:tcPr>
            <w:tcW w:w="2685" w:type="dxa"/>
          </w:tcPr>
          <w:p w14:paraId="29091470" w14:textId="77777777" w:rsidR="00F257D1" w:rsidRDefault="00F257D1" w:rsidP="0011019B">
            <w:pPr>
              <w:pStyle w:val="NoSpacing"/>
              <w:jc w:val="both"/>
              <w:rPr>
                <w:rFonts w:ascii="Arial Narrow" w:hAnsi="Arial Narrow" w:cs="Arial"/>
                <w:bCs/>
                <w:sz w:val="24"/>
                <w:szCs w:val="24"/>
              </w:rPr>
            </w:pPr>
            <w:r>
              <w:rPr>
                <w:rFonts w:ascii="Arial Narrow" w:hAnsi="Arial Narrow" w:cs="Arial"/>
                <w:bCs/>
                <w:sz w:val="24"/>
                <w:szCs w:val="24"/>
              </w:rPr>
              <w:t>None</w:t>
            </w:r>
          </w:p>
        </w:tc>
      </w:tr>
      <w:tr w:rsidR="00F257D1" w14:paraId="1C2E8A62" w14:textId="77777777" w:rsidTr="00121623">
        <w:tc>
          <w:tcPr>
            <w:tcW w:w="3600" w:type="dxa"/>
          </w:tcPr>
          <w:p w14:paraId="31B90785" w14:textId="77777777" w:rsidR="00F257D1" w:rsidRDefault="00F257D1" w:rsidP="0011019B">
            <w:pPr>
              <w:pStyle w:val="NoSpacing"/>
              <w:jc w:val="both"/>
              <w:rPr>
                <w:rFonts w:ascii="Arial Narrow" w:hAnsi="Arial Narrow" w:cs="Arial"/>
                <w:bCs/>
                <w:sz w:val="24"/>
                <w:szCs w:val="24"/>
              </w:rPr>
            </w:pPr>
            <w:r>
              <w:rPr>
                <w:rFonts w:ascii="Arial Narrow" w:hAnsi="Arial Narrow" w:cs="Arial"/>
                <w:bCs/>
                <w:sz w:val="24"/>
                <w:szCs w:val="24"/>
              </w:rPr>
              <w:t xml:space="preserve">Planning Area Perimeter Setbacks (1): </w:t>
            </w:r>
          </w:p>
        </w:tc>
        <w:tc>
          <w:tcPr>
            <w:tcW w:w="2710" w:type="dxa"/>
          </w:tcPr>
          <w:p w14:paraId="226244B2" w14:textId="77777777" w:rsidR="00F257D1" w:rsidRDefault="00F257D1" w:rsidP="0011019B">
            <w:pPr>
              <w:pStyle w:val="NoSpacing"/>
              <w:jc w:val="both"/>
              <w:rPr>
                <w:rFonts w:ascii="Arial Narrow" w:hAnsi="Arial Narrow" w:cs="Arial"/>
                <w:bCs/>
                <w:sz w:val="24"/>
                <w:szCs w:val="24"/>
              </w:rPr>
            </w:pPr>
            <w:r>
              <w:rPr>
                <w:rFonts w:ascii="Arial Narrow" w:hAnsi="Arial Narrow" w:cs="Arial"/>
                <w:bCs/>
                <w:sz w:val="24"/>
                <w:szCs w:val="24"/>
              </w:rPr>
              <w:t>N Ridge Road:</w:t>
            </w:r>
          </w:p>
        </w:tc>
        <w:tc>
          <w:tcPr>
            <w:tcW w:w="2685" w:type="dxa"/>
          </w:tcPr>
          <w:p w14:paraId="2EF2302A" w14:textId="77777777" w:rsidR="00F257D1" w:rsidRDefault="00F257D1" w:rsidP="0011019B">
            <w:pPr>
              <w:pStyle w:val="NoSpacing"/>
              <w:jc w:val="both"/>
              <w:rPr>
                <w:rFonts w:ascii="Arial Narrow" w:hAnsi="Arial Narrow" w:cs="Arial"/>
                <w:bCs/>
                <w:sz w:val="24"/>
                <w:szCs w:val="24"/>
              </w:rPr>
            </w:pPr>
            <w:r>
              <w:rPr>
                <w:rFonts w:ascii="Arial Narrow" w:hAnsi="Arial Narrow" w:cs="Arial"/>
                <w:bCs/>
                <w:sz w:val="24"/>
                <w:szCs w:val="24"/>
              </w:rPr>
              <w:t>25’</w:t>
            </w:r>
          </w:p>
        </w:tc>
      </w:tr>
      <w:tr w:rsidR="00F257D1" w14:paraId="3420C96B" w14:textId="77777777" w:rsidTr="00121623">
        <w:tc>
          <w:tcPr>
            <w:tcW w:w="3600" w:type="dxa"/>
          </w:tcPr>
          <w:p w14:paraId="407FA43F" w14:textId="77777777" w:rsidR="00F257D1" w:rsidRDefault="00F257D1" w:rsidP="0011019B">
            <w:pPr>
              <w:pStyle w:val="NoSpacing"/>
              <w:jc w:val="both"/>
              <w:rPr>
                <w:rFonts w:ascii="Arial Narrow" w:hAnsi="Arial Narrow" w:cs="Arial"/>
                <w:bCs/>
                <w:sz w:val="24"/>
                <w:szCs w:val="24"/>
              </w:rPr>
            </w:pPr>
          </w:p>
        </w:tc>
        <w:tc>
          <w:tcPr>
            <w:tcW w:w="2710" w:type="dxa"/>
          </w:tcPr>
          <w:p w14:paraId="7BCCEC22" w14:textId="77777777" w:rsidR="00F257D1" w:rsidRDefault="00F257D1" w:rsidP="0011019B">
            <w:pPr>
              <w:pStyle w:val="NoSpacing"/>
              <w:jc w:val="both"/>
              <w:rPr>
                <w:rFonts w:ascii="Arial Narrow" w:hAnsi="Arial Narrow" w:cs="Arial"/>
                <w:bCs/>
                <w:sz w:val="24"/>
                <w:szCs w:val="24"/>
              </w:rPr>
            </w:pPr>
            <w:r>
              <w:rPr>
                <w:rFonts w:ascii="Arial Narrow" w:hAnsi="Arial Narrow" w:cs="Arial"/>
                <w:bCs/>
                <w:sz w:val="24"/>
                <w:szCs w:val="24"/>
              </w:rPr>
              <w:t>Plum Creek Parkway:</w:t>
            </w:r>
          </w:p>
        </w:tc>
        <w:tc>
          <w:tcPr>
            <w:tcW w:w="2685" w:type="dxa"/>
          </w:tcPr>
          <w:p w14:paraId="7F8BE017" w14:textId="77777777" w:rsidR="00F257D1" w:rsidRDefault="00F257D1" w:rsidP="0011019B">
            <w:pPr>
              <w:pStyle w:val="NoSpacing"/>
              <w:jc w:val="both"/>
              <w:rPr>
                <w:rFonts w:ascii="Arial Narrow" w:hAnsi="Arial Narrow" w:cs="Arial"/>
                <w:bCs/>
                <w:sz w:val="24"/>
                <w:szCs w:val="24"/>
              </w:rPr>
            </w:pPr>
            <w:r>
              <w:rPr>
                <w:rFonts w:ascii="Arial Narrow" w:hAnsi="Arial Narrow" w:cs="Arial"/>
                <w:bCs/>
                <w:sz w:val="24"/>
                <w:szCs w:val="24"/>
              </w:rPr>
              <w:t>25’</w:t>
            </w:r>
          </w:p>
        </w:tc>
      </w:tr>
      <w:tr w:rsidR="00F257D1" w14:paraId="3FDD6BA1" w14:textId="77777777" w:rsidTr="00121623">
        <w:tc>
          <w:tcPr>
            <w:tcW w:w="3600" w:type="dxa"/>
          </w:tcPr>
          <w:p w14:paraId="68DBD979" w14:textId="77777777" w:rsidR="00F257D1" w:rsidRDefault="00F257D1" w:rsidP="0011019B">
            <w:pPr>
              <w:pStyle w:val="NoSpacing"/>
              <w:jc w:val="both"/>
              <w:rPr>
                <w:rFonts w:ascii="Arial Narrow" w:hAnsi="Arial Narrow" w:cs="Arial"/>
                <w:bCs/>
                <w:sz w:val="24"/>
                <w:szCs w:val="24"/>
              </w:rPr>
            </w:pPr>
          </w:p>
        </w:tc>
        <w:tc>
          <w:tcPr>
            <w:tcW w:w="2710" w:type="dxa"/>
          </w:tcPr>
          <w:p w14:paraId="5532DB5C" w14:textId="77777777" w:rsidR="00F257D1" w:rsidRDefault="00F257D1" w:rsidP="0011019B">
            <w:pPr>
              <w:pStyle w:val="NoSpacing"/>
              <w:jc w:val="both"/>
              <w:rPr>
                <w:rFonts w:ascii="Arial Narrow" w:hAnsi="Arial Narrow" w:cs="Arial"/>
                <w:bCs/>
                <w:sz w:val="24"/>
                <w:szCs w:val="24"/>
              </w:rPr>
            </w:pPr>
            <w:r>
              <w:rPr>
                <w:rFonts w:ascii="Arial Narrow" w:hAnsi="Arial Narrow" w:cs="Arial"/>
                <w:bCs/>
                <w:sz w:val="24"/>
                <w:szCs w:val="24"/>
              </w:rPr>
              <w:t>Adjacent to PL-1</w:t>
            </w:r>
          </w:p>
        </w:tc>
        <w:tc>
          <w:tcPr>
            <w:tcW w:w="2685" w:type="dxa"/>
          </w:tcPr>
          <w:p w14:paraId="1B16418D" w14:textId="5AFB286A" w:rsidR="00F257D1" w:rsidRDefault="00410AF3" w:rsidP="00410AF3">
            <w:pPr>
              <w:pStyle w:val="NoSpacing"/>
              <w:jc w:val="both"/>
              <w:rPr>
                <w:rFonts w:ascii="Arial Narrow" w:hAnsi="Arial Narrow" w:cs="Arial"/>
                <w:bCs/>
                <w:sz w:val="24"/>
                <w:szCs w:val="24"/>
              </w:rPr>
            </w:pPr>
            <w:r>
              <w:rPr>
                <w:rFonts w:ascii="Arial Narrow" w:hAnsi="Arial Narrow" w:cs="Arial"/>
                <w:bCs/>
                <w:sz w:val="24"/>
                <w:szCs w:val="24"/>
              </w:rPr>
              <w:t>0’</w:t>
            </w:r>
          </w:p>
        </w:tc>
      </w:tr>
      <w:tr w:rsidR="00F257D1" w14:paraId="1BD901F3" w14:textId="77777777" w:rsidTr="00121623">
        <w:trPr>
          <w:trHeight w:val="278"/>
        </w:trPr>
        <w:tc>
          <w:tcPr>
            <w:tcW w:w="3600" w:type="dxa"/>
          </w:tcPr>
          <w:p w14:paraId="2C76DC2D" w14:textId="77777777" w:rsidR="00F257D1" w:rsidRDefault="00F257D1" w:rsidP="0011019B">
            <w:pPr>
              <w:pStyle w:val="NoSpacing"/>
              <w:jc w:val="both"/>
              <w:rPr>
                <w:rFonts w:ascii="Arial Narrow" w:hAnsi="Arial Narrow" w:cs="Arial"/>
                <w:bCs/>
                <w:sz w:val="24"/>
                <w:szCs w:val="24"/>
              </w:rPr>
            </w:pPr>
          </w:p>
        </w:tc>
        <w:tc>
          <w:tcPr>
            <w:tcW w:w="2710" w:type="dxa"/>
          </w:tcPr>
          <w:p w14:paraId="66E97845" w14:textId="77777777" w:rsidR="00F257D1" w:rsidRDefault="00F257D1" w:rsidP="0011019B">
            <w:pPr>
              <w:pStyle w:val="NoSpacing"/>
              <w:jc w:val="both"/>
              <w:rPr>
                <w:rFonts w:ascii="Arial Narrow" w:hAnsi="Arial Narrow" w:cs="Arial"/>
                <w:bCs/>
                <w:sz w:val="24"/>
                <w:szCs w:val="24"/>
              </w:rPr>
            </w:pPr>
            <w:r>
              <w:rPr>
                <w:rFonts w:ascii="Arial Narrow" w:hAnsi="Arial Narrow" w:cs="Arial"/>
                <w:bCs/>
                <w:sz w:val="24"/>
                <w:szCs w:val="24"/>
              </w:rPr>
              <w:t>Adjacent to Planning Area B</w:t>
            </w:r>
          </w:p>
        </w:tc>
        <w:tc>
          <w:tcPr>
            <w:tcW w:w="2685" w:type="dxa"/>
          </w:tcPr>
          <w:p w14:paraId="25B7EBAD" w14:textId="5006ABE2" w:rsidR="00F257D1" w:rsidRDefault="00410AF3" w:rsidP="0011019B">
            <w:pPr>
              <w:pStyle w:val="NoSpacing"/>
              <w:jc w:val="both"/>
              <w:rPr>
                <w:rFonts w:ascii="Arial Narrow" w:hAnsi="Arial Narrow" w:cs="Arial"/>
                <w:bCs/>
                <w:sz w:val="24"/>
                <w:szCs w:val="24"/>
              </w:rPr>
            </w:pPr>
            <w:r>
              <w:rPr>
                <w:rFonts w:ascii="Arial Narrow" w:hAnsi="Arial Narrow" w:cs="Arial"/>
                <w:bCs/>
                <w:sz w:val="24"/>
                <w:szCs w:val="24"/>
              </w:rPr>
              <w:t>0’</w:t>
            </w:r>
          </w:p>
        </w:tc>
      </w:tr>
      <w:tr w:rsidR="00F257D1" w14:paraId="6F14985F" w14:textId="77777777" w:rsidTr="00121623">
        <w:trPr>
          <w:trHeight w:val="278"/>
        </w:trPr>
        <w:tc>
          <w:tcPr>
            <w:tcW w:w="3600" w:type="dxa"/>
          </w:tcPr>
          <w:p w14:paraId="6F2C804C" w14:textId="77777777" w:rsidR="00F257D1" w:rsidRDefault="00F257D1" w:rsidP="0011019B">
            <w:pPr>
              <w:pStyle w:val="NoSpacing"/>
              <w:jc w:val="both"/>
              <w:rPr>
                <w:rFonts w:ascii="Arial Narrow" w:hAnsi="Arial Narrow" w:cs="Arial"/>
                <w:bCs/>
                <w:sz w:val="24"/>
                <w:szCs w:val="24"/>
              </w:rPr>
            </w:pPr>
            <w:r>
              <w:rPr>
                <w:rFonts w:ascii="Arial Narrow" w:hAnsi="Arial Narrow" w:cs="Arial"/>
                <w:bCs/>
                <w:sz w:val="24"/>
                <w:szCs w:val="24"/>
              </w:rPr>
              <w:t>Minimum Building Separation</w:t>
            </w:r>
          </w:p>
        </w:tc>
        <w:tc>
          <w:tcPr>
            <w:tcW w:w="2710" w:type="dxa"/>
          </w:tcPr>
          <w:p w14:paraId="1942C638" w14:textId="77777777" w:rsidR="00F257D1" w:rsidRDefault="00F257D1" w:rsidP="0011019B">
            <w:pPr>
              <w:pStyle w:val="NoSpacing"/>
              <w:jc w:val="both"/>
              <w:rPr>
                <w:rFonts w:ascii="Arial Narrow" w:hAnsi="Arial Narrow" w:cs="Arial"/>
                <w:bCs/>
                <w:sz w:val="24"/>
                <w:szCs w:val="24"/>
              </w:rPr>
            </w:pPr>
          </w:p>
        </w:tc>
        <w:tc>
          <w:tcPr>
            <w:tcW w:w="2685" w:type="dxa"/>
          </w:tcPr>
          <w:p w14:paraId="31BB0752" w14:textId="77777777" w:rsidR="00F257D1" w:rsidRDefault="00F257D1" w:rsidP="0011019B">
            <w:pPr>
              <w:pStyle w:val="NoSpacing"/>
              <w:jc w:val="both"/>
              <w:rPr>
                <w:rFonts w:ascii="Arial Narrow" w:hAnsi="Arial Narrow" w:cs="Arial"/>
                <w:bCs/>
                <w:sz w:val="24"/>
                <w:szCs w:val="24"/>
              </w:rPr>
            </w:pPr>
            <w:r>
              <w:rPr>
                <w:rFonts w:ascii="Arial Narrow" w:hAnsi="Arial Narrow" w:cs="Arial"/>
                <w:bCs/>
                <w:sz w:val="24"/>
                <w:szCs w:val="24"/>
              </w:rPr>
              <w:t>10’</w:t>
            </w:r>
          </w:p>
        </w:tc>
      </w:tr>
      <w:tr w:rsidR="00F257D1" w14:paraId="1CC63471" w14:textId="77777777" w:rsidTr="00121623">
        <w:trPr>
          <w:trHeight w:val="278"/>
        </w:trPr>
        <w:tc>
          <w:tcPr>
            <w:tcW w:w="3600" w:type="dxa"/>
          </w:tcPr>
          <w:p w14:paraId="04266E93" w14:textId="77777777" w:rsidR="00F257D1" w:rsidRDefault="00F257D1" w:rsidP="0011019B">
            <w:pPr>
              <w:pStyle w:val="NoSpacing"/>
              <w:jc w:val="both"/>
              <w:rPr>
                <w:rFonts w:ascii="Arial Narrow" w:hAnsi="Arial Narrow" w:cs="Arial"/>
                <w:bCs/>
                <w:sz w:val="24"/>
                <w:szCs w:val="24"/>
              </w:rPr>
            </w:pPr>
            <w:r>
              <w:rPr>
                <w:rFonts w:ascii="Arial Narrow" w:hAnsi="Arial Narrow" w:cs="Arial"/>
                <w:bCs/>
                <w:sz w:val="24"/>
                <w:szCs w:val="24"/>
              </w:rPr>
              <w:t xml:space="preserve">Maximum Building Height: </w:t>
            </w:r>
          </w:p>
        </w:tc>
        <w:tc>
          <w:tcPr>
            <w:tcW w:w="2710" w:type="dxa"/>
          </w:tcPr>
          <w:p w14:paraId="516CACD5" w14:textId="77777777" w:rsidR="00F257D1" w:rsidRDefault="00F257D1" w:rsidP="0011019B">
            <w:pPr>
              <w:pStyle w:val="NoSpacing"/>
              <w:jc w:val="both"/>
              <w:rPr>
                <w:rFonts w:ascii="Arial Narrow" w:hAnsi="Arial Narrow" w:cs="Arial"/>
                <w:bCs/>
                <w:sz w:val="24"/>
                <w:szCs w:val="24"/>
              </w:rPr>
            </w:pPr>
          </w:p>
        </w:tc>
        <w:tc>
          <w:tcPr>
            <w:tcW w:w="2685" w:type="dxa"/>
          </w:tcPr>
          <w:p w14:paraId="512F4065" w14:textId="77777777" w:rsidR="00F257D1" w:rsidRDefault="00F257D1" w:rsidP="0011019B">
            <w:pPr>
              <w:pStyle w:val="NoSpacing"/>
              <w:jc w:val="both"/>
              <w:rPr>
                <w:rFonts w:ascii="Arial Narrow" w:hAnsi="Arial Narrow" w:cs="Arial"/>
                <w:bCs/>
                <w:sz w:val="24"/>
                <w:szCs w:val="24"/>
              </w:rPr>
            </w:pPr>
            <w:r>
              <w:rPr>
                <w:rFonts w:ascii="Arial Narrow" w:hAnsi="Arial Narrow" w:cs="Arial"/>
                <w:bCs/>
                <w:sz w:val="24"/>
                <w:szCs w:val="24"/>
              </w:rPr>
              <w:t>25’ (2)</w:t>
            </w:r>
          </w:p>
        </w:tc>
      </w:tr>
      <w:tr w:rsidR="00F257D1" w14:paraId="29AE75C0" w14:textId="77777777" w:rsidTr="00121623">
        <w:trPr>
          <w:trHeight w:val="278"/>
        </w:trPr>
        <w:tc>
          <w:tcPr>
            <w:tcW w:w="8995" w:type="dxa"/>
            <w:gridSpan w:val="3"/>
          </w:tcPr>
          <w:p w14:paraId="7AD68D0B" w14:textId="77777777" w:rsidR="00F257D1" w:rsidRDefault="00F257D1" w:rsidP="0011019B">
            <w:pPr>
              <w:pStyle w:val="NoSpacing"/>
              <w:jc w:val="both"/>
              <w:rPr>
                <w:rFonts w:ascii="Arial Narrow" w:hAnsi="Arial Narrow" w:cs="Arial"/>
                <w:bCs/>
                <w:sz w:val="24"/>
                <w:szCs w:val="24"/>
              </w:rPr>
            </w:pPr>
            <w:r>
              <w:rPr>
                <w:rFonts w:ascii="Arial Narrow" w:hAnsi="Arial Narrow" w:cs="Arial"/>
                <w:bCs/>
                <w:sz w:val="24"/>
                <w:szCs w:val="24"/>
              </w:rPr>
              <w:t xml:space="preserve">Notes: </w:t>
            </w:r>
          </w:p>
          <w:p w14:paraId="13EDCF77" w14:textId="77777777" w:rsidR="00F257D1" w:rsidRDefault="00F257D1" w:rsidP="008555DA">
            <w:pPr>
              <w:pStyle w:val="NoSpacing"/>
              <w:numPr>
                <w:ilvl w:val="2"/>
                <w:numId w:val="9"/>
              </w:numPr>
              <w:ind w:left="601"/>
              <w:jc w:val="both"/>
              <w:rPr>
                <w:rFonts w:ascii="Arial Narrow" w:hAnsi="Arial Narrow" w:cs="Arial"/>
                <w:bCs/>
                <w:sz w:val="24"/>
                <w:szCs w:val="24"/>
              </w:rPr>
            </w:pPr>
            <w:r>
              <w:rPr>
                <w:rFonts w:ascii="Arial Narrow" w:hAnsi="Arial Narrow" w:cs="Arial"/>
                <w:bCs/>
                <w:sz w:val="24"/>
                <w:szCs w:val="24"/>
              </w:rPr>
              <w:t>Planning Area A setbacks are measured from the planning area boundary.</w:t>
            </w:r>
          </w:p>
          <w:p w14:paraId="253CD46F" w14:textId="77777777" w:rsidR="00F257D1" w:rsidRPr="00DA0841" w:rsidRDefault="00F257D1" w:rsidP="008555DA">
            <w:pPr>
              <w:pStyle w:val="NoSpacing"/>
              <w:numPr>
                <w:ilvl w:val="2"/>
                <w:numId w:val="9"/>
              </w:numPr>
              <w:ind w:left="601"/>
              <w:jc w:val="both"/>
              <w:rPr>
                <w:rFonts w:ascii="Arial Narrow" w:hAnsi="Arial Narrow" w:cs="Arial"/>
                <w:bCs/>
                <w:sz w:val="24"/>
                <w:szCs w:val="24"/>
              </w:rPr>
            </w:pPr>
            <w:r w:rsidRPr="00DA0841">
              <w:rPr>
                <w:rFonts w:ascii="Arial Narrow" w:hAnsi="Arial Narrow" w:cs="Arial"/>
                <w:bCs/>
                <w:sz w:val="24"/>
                <w:szCs w:val="24"/>
              </w:rPr>
              <w:t>Building Height shall comply with Chapter 17.48, Skyline/Ridgeline Protection Regulations, as amended.</w:t>
            </w:r>
          </w:p>
        </w:tc>
      </w:tr>
      <w:tr w:rsidR="00F257D1" w14:paraId="7590B10C" w14:textId="77777777" w:rsidTr="00121623">
        <w:trPr>
          <w:trHeight w:val="278"/>
        </w:trPr>
        <w:tc>
          <w:tcPr>
            <w:tcW w:w="8995" w:type="dxa"/>
            <w:gridSpan w:val="3"/>
          </w:tcPr>
          <w:p w14:paraId="24E80EE8" w14:textId="77777777" w:rsidR="00F257D1" w:rsidRDefault="00F257D1" w:rsidP="0011019B">
            <w:pPr>
              <w:pStyle w:val="NoSpacing"/>
              <w:jc w:val="both"/>
              <w:rPr>
                <w:rFonts w:ascii="Arial Narrow" w:hAnsi="Arial Narrow" w:cs="Arial"/>
                <w:bCs/>
                <w:sz w:val="24"/>
                <w:szCs w:val="24"/>
              </w:rPr>
            </w:pPr>
          </w:p>
        </w:tc>
      </w:tr>
    </w:tbl>
    <w:p w14:paraId="0386B886" w14:textId="50671F86" w:rsidR="00BA75FC" w:rsidRDefault="00BA75FC" w:rsidP="00ED4718">
      <w:pPr>
        <w:pStyle w:val="NoSpacing"/>
        <w:rPr>
          <w:rFonts w:ascii="Arial Narrow" w:hAnsi="Arial Narrow" w:cs="Arial"/>
          <w:b/>
          <w:sz w:val="24"/>
          <w:szCs w:val="24"/>
        </w:rPr>
      </w:pPr>
    </w:p>
    <w:p w14:paraId="38D88BAF" w14:textId="77777777" w:rsidR="00BE1BE5" w:rsidRDefault="00BE1BE5" w:rsidP="00ED4718">
      <w:pPr>
        <w:pStyle w:val="NoSpacing"/>
        <w:rPr>
          <w:rFonts w:ascii="Arial Narrow" w:hAnsi="Arial Narrow" w:cs="Arial"/>
          <w:b/>
          <w:sz w:val="24"/>
          <w:szCs w:val="24"/>
        </w:rPr>
      </w:pPr>
    </w:p>
    <w:p w14:paraId="3F6B68AF" w14:textId="77777777" w:rsidR="00BE1BE5" w:rsidRPr="00DF7F56" w:rsidRDefault="00BE1BE5" w:rsidP="00ED4718">
      <w:pPr>
        <w:pStyle w:val="NoSpacing"/>
        <w:rPr>
          <w:rFonts w:ascii="Arial Narrow" w:hAnsi="Arial Narrow" w:cs="Arial"/>
          <w:b/>
          <w:sz w:val="24"/>
          <w:szCs w:val="24"/>
        </w:rPr>
      </w:pPr>
    </w:p>
    <w:p w14:paraId="62619D4E" w14:textId="3685B33C" w:rsidR="009230ED" w:rsidRPr="00DF7F56" w:rsidRDefault="00D205E1" w:rsidP="009230ED">
      <w:pPr>
        <w:pStyle w:val="NoSpacing"/>
        <w:ind w:left="1440" w:hanging="540"/>
        <w:rPr>
          <w:rFonts w:ascii="Arial Narrow" w:hAnsi="Arial Narrow" w:cs="Arial"/>
          <w:b/>
          <w:sz w:val="24"/>
          <w:szCs w:val="24"/>
        </w:rPr>
      </w:pPr>
      <w:r w:rsidRPr="00DF7F56">
        <w:rPr>
          <w:rFonts w:ascii="Arial Narrow" w:hAnsi="Arial Narrow" w:cs="Arial"/>
          <w:b/>
          <w:sz w:val="24"/>
          <w:szCs w:val="24"/>
        </w:rPr>
        <w:t>6</w:t>
      </w:r>
      <w:r w:rsidR="009230ED" w:rsidRPr="00DF7F56">
        <w:rPr>
          <w:rFonts w:ascii="Arial Narrow" w:hAnsi="Arial Narrow" w:cs="Arial"/>
          <w:b/>
          <w:sz w:val="24"/>
          <w:szCs w:val="24"/>
        </w:rPr>
        <w:t>.2</w:t>
      </w:r>
      <w:r w:rsidR="009230ED" w:rsidRPr="00DF7F56">
        <w:rPr>
          <w:rFonts w:ascii="Arial Narrow" w:hAnsi="Arial Narrow" w:cs="Arial"/>
          <w:b/>
          <w:sz w:val="24"/>
          <w:szCs w:val="24"/>
        </w:rPr>
        <w:tab/>
      </w:r>
      <w:r w:rsidR="0028357A" w:rsidRPr="00DF7F56">
        <w:rPr>
          <w:rFonts w:ascii="Arial Narrow" w:hAnsi="Arial Narrow" w:cs="Arial"/>
          <w:b/>
          <w:sz w:val="24"/>
          <w:szCs w:val="24"/>
        </w:rPr>
        <w:t xml:space="preserve">Planning Area </w:t>
      </w:r>
      <w:r w:rsidR="00E370DE" w:rsidRPr="00DF7F56">
        <w:rPr>
          <w:rFonts w:ascii="Arial Narrow" w:hAnsi="Arial Narrow" w:cs="Arial"/>
          <w:b/>
          <w:sz w:val="24"/>
          <w:szCs w:val="24"/>
        </w:rPr>
        <w:t>B</w:t>
      </w:r>
    </w:p>
    <w:p w14:paraId="7B0F3A96" w14:textId="77777777" w:rsidR="00121623" w:rsidRDefault="00121623" w:rsidP="00121623">
      <w:pPr>
        <w:pStyle w:val="NoSpacing"/>
        <w:ind w:left="1800"/>
        <w:jc w:val="both"/>
        <w:rPr>
          <w:rFonts w:ascii="Arial Narrow" w:hAnsi="Arial Narrow" w:cs="Arial"/>
          <w:bCs/>
          <w:sz w:val="24"/>
          <w:szCs w:val="24"/>
        </w:rPr>
      </w:pPr>
    </w:p>
    <w:p w14:paraId="2D573502" w14:textId="227942E6" w:rsidR="00881CD6" w:rsidRPr="00F1126D" w:rsidRDefault="00881CD6" w:rsidP="008555DA">
      <w:pPr>
        <w:pStyle w:val="NoSpacing"/>
        <w:numPr>
          <w:ilvl w:val="0"/>
          <w:numId w:val="11"/>
        </w:numPr>
        <w:jc w:val="both"/>
        <w:rPr>
          <w:rFonts w:ascii="Arial Narrow" w:hAnsi="Arial Narrow" w:cs="Arial"/>
          <w:bCs/>
          <w:sz w:val="24"/>
          <w:szCs w:val="24"/>
        </w:rPr>
      </w:pPr>
      <w:r w:rsidRPr="00F1126D">
        <w:rPr>
          <w:rFonts w:ascii="Arial Narrow" w:hAnsi="Arial Narrow" w:cs="Arial"/>
          <w:bCs/>
          <w:sz w:val="24"/>
          <w:szCs w:val="24"/>
        </w:rPr>
        <w:t xml:space="preserve">Intent: </w:t>
      </w:r>
      <w:r w:rsidR="00FA4E76" w:rsidRPr="00F1126D">
        <w:rPr>
          <w:rFonts w:ascii="Arial Narrow" w:hAnsi="Arial Narrow" w:cs="Arial"/>
          <w:bCs/>
          <w:sz w:val="24"/>
          <w:szCs w:val="24"/>
        </w:rPr>
        <w:t xml:space="preserve">Planning Area B is intended to provide standards for the commercial area within the PD Plan. As this area is smaller, uses are limited to more </w:t>
      </w:r>
      <w:r w:rsidR="007143AA" w:rsidRPr="00F1126D">
        <w:rPr>
          <w:rFonts w:ascii="Arial Narrow" w:hAnsi="Arial Narrow" w:cs="Arial"/>
          <w:bCs/>
          <w:sz w:val="24"/>
          <w:szCs w:val="24"/>
        </w:rPr>
        <w:t>community-oriented</w:t>
      </w:r>
      <w:r w:rsidR="00FA4E76" w:rsidRPr="00F1126D">
        <w:rPr>
          <w:rFonts w:ascii="Arial Narrow" w:hAnsi="Arial Narrow" w:cs="Arial"/>
          <w:bCs/>
          <w:sz w:val="24"/>
          <w:szCs w:val="24"/>
        </w:rPr>
        <w:t xml:space="preserve"> retail or restaurants but could include a number of other similar </w:t>
      </w:r>
      <w:r w:rsidR="00410AF3" w:rsidRPr="00F1126D">
        <w:rPr>
          <w:rFonts w:ascii="Arial Narrow" w:hAnsi="Arial Narrow" w:cs="Arial"/>
          <w:bCs/>
          <w:sz w:val="24"/>
          <w:szCs w:val="24"/>
        </w:rPr>
        <w:t>small</w:t>
      </w:r>
      <w:r w:rsidR="00121623">
        <w:rPr>
          <w:rFonts w:ascii="Arial Narrow" w:hAnsi="Arial Narrow" w:cs="Arial"/>
          <w:bCs/>
          <w:sz w:val="24"/>
          <w:szCs w:val="24"/>
        </w:rPr>
        <w:t>-</w:t>
      </w:r>
      <w:r w:rsidR="00FA4E76" w:rsidRPr="00F1126D">
        <w:rPr>
          <w:rFonts w:ascii="Arial Narrow" w:hAnsi="Arial Narrow" w:cs="Arial"/>
          <w:bCs/>
          <w:sz w:val="24"/>
          <w:szCs w:val="24"/>
        </w:rPr>
        <w:t>scale businesses.</w:t>
      </w:r>
      <w:r w:rsidR="00510096" w:rsidRPr="00F1126D">
        <w:rPr>
          <w:rFonts w:ascii="Arial Narrow" w:hAnsi="Arial Narrow" w:cs="Arial"/>
          <w:bCs/>
          <w:sz w:val="24"/>
          <w:szCs w:val="24"/>
        </w:rPr>
        <w:t xml:space="preserve"> </w:t>
      </w:r>
    </w:p>
    <w:p w14:paraId="4894FAC8" w14:textId="77777777" w:rsidR="003F4570" w:rsidRDefault="003F4570" w:rsidP="003F4570">
      <w:pPr>
        <w:pStyle w:val="NoSpacing"/>
        <w:ind w:left="1800"/>
        <w:jc w:val="both"/>
        <w:rPr>
          <w:rFonts w:ascii="Arial Narrow" w:hAnsi="Arial Narrow" w:cs="Arial"/>
          <w:bCs/>
          <w:sz w:val="24"/>
          <w:szCs w:val="24"/>
        </w:rPr>
      </w:pPr>
    </w:p>
    <w:p w14:paraId="36015242" w14:textId="1EB60971" w:rsidR="00881CD6" w:rsidRPr="00F1126D" w:rsidRDefault="00FA4E76" w:rsidP="008555DA">
      <w:pPr>
        <w:pStyle w:val="NoSpacing"/>
        <w:numPr>
          <w:ilvl w:val="0"/>
          <w:numId w:val="11"/>
        </w:numPr>
        <w:jc w:val="both"/>
        <w:rPr>
          <w:rFonts w:ascii="Arial Narrow" w:hAnsi="Arial Narrow" w:cs="Arial"/>
          <w:bCs/>
          <w:sz w:val="24"/>
          <w:szCs w:val="24"/>
        </w:rPr>
      </w:pPr>
      <w:r w:rsidRPr="00F1126D">
        <w:rPr>
          <w:rFonts w:ascii="Arial Narrow" w:hAnsi="Arial Narrow" w:cs="Arial"/>
          <w:bCs/>
          <w:sz w:val="24"/>
          <w:szCs w:val="24"/>
        </w:rPr>
        <w:t xml:space="preserve">Permitted </w:t>
      </w:r>
      <w:r w:rsidR="00E370DE" w:rsidRPr="00F1126D">
        <w:rPr>
          <w:rFonts w:ascii="Arial Narrow" w:hAnsi="Arial Narrow" w:cs="Arial"/>
          <w:bCs/>
          <w:sz w:val="24"/>
          <w:szCs w:val="24"/>
        </w:rPr>
        <w:t>Uses:</w:t>
      </w:r>
    </w:p>
    <w:p w14:paraId="38F048D3" w14:textId="77777777" w:rsidR="00E370DE" w:rsidRPr="00DF7F56" w:rsidRDefault="00E370DE" w:rsidP="008555DA">
      <w:pPr>
        <w:pStyle w:val="ListParagraph"/>
        <w:numPr>
          <w:ilvl w:val="0"/>
          <w:numId w:val="12"/>
        </w:numPr>
        <w:ind w:left="2160"/>
        <w:rPr>
          <w:rFonts w:ascii="Arial Narrow" w:hAnsi="Arial Narrow" w:cs="Arial"/>
          <w:sz w:val="24"/>
          <w:szCs w:val="24"/>
        </w:rPr>
      </w:pPr>
      <w:r w:rsidRPr="00DF7F56">
        <w:rPr>
          <w:rFonts w:ascii="Arial Narrow" w:hAnsi="Arial Narrow" w:cs="Segoe UI"/>
          <w:sz w:val="24"/>
          <w:szCs w:val="24"/>
        </w:rPr>
        <w:t xml:space="preserve">Day care center </w:t>
      </w:r>
    </w:p>
    <w:p w14:paraId="63D12B7F" w14:textId="77777777" w:rsidR="00E370DE" w:rsidRPr="00DF7F56" w:rsidRDefault="00E370DE" w:rsidP="008555DA">
      <w:pPr>
        <w:pStyle w:val="ListParagraph"/>
        <w:numPr>
          <w:ilvl w:val="0"/>
          <w:numId w:val="12"/>
        </w:numPr>
        <w:ind w:left="2160"/>
        <w:rPr>
          <w:rFonts w:ascii="Arial Narrow" w:hAnsi="Arial Narrow" w:cs="Arial"/>
          <w:sz w:val="24"/>
          <w:szCs w:val="24"/>
        </w:rPr>
      </w:pPr>
      <w:r w:rsidRPr="00DF7F56">
        <w:rPr>
          <w:rFonts w:ascii="Arial Narrow" w:hAnsi="Arial Narrow" w:cs="Segoe UI"/>
          <w:sz w:val="24"/>
          <w:szCs w:val="24"/>
        </w:rPr>
        <w:t xml:space="preserve">Educational facility </w:t>
      </w:r>
    </w:p>
    <w:p w14:paraId="6A7EA623" w14:textId="77777777" w:rsidR="00E370DE" w:rsidRPr="00DF7F56" w:rsidRDefault="00E370DE" w:rsidP="008555DA">
      <w:pPr>
        <w:pStyle w:val="ListParagraph"/>
        <w:numPr>
          <w:ilvl w:val="0"/>
          <w:numId w:val="12"/>
        </w:numPr>
        <w:ind w:left="2160"/>
        <w:rPr>
          <w:rFonts w:ascii="Arial Narrow" w:hAnsi="Arial Narrow" w:cs="Arial"/>
          <w:sz w:val="24"/>
          <w:szCs w:val="24"/>
        </w:rPr>
      </w:pPr>
      <w:r w:rsidRPr="00DF7F56">
        <w:rPr>
          <w:rFonts w:ascii="Arial Narrow" w:hAnsi="Arial Narrow" w:cs="Segoe UI"/>
          <w:sz w:val="24"/>
          <w:szCs w:val="24"/>
        </w:rPr>
        <w:t xml:space="preserve">Gym/health club </w:t>
      </w:r>
    </w:p>
    <w:p w14:paraId="2AB5D087" w14:textId="77777777" w:rsidR="00E370DE" w:rsidRPr="00F257D1" w:rsidRDefault="00E370DE" w:rsidP="008555DA">
      <w:pPr>
        <w:pStyle w:val="ListParagraph"/>
        <w:numPr>
          <w:ilvl w:val="0"/>
          <w:numId w:val="12"/>
        </w:numPr>
        <w:ind w:left="2160"/>
        <w:rPr>
          <w:rFonts w:ascii="Arial Narrow" w:hAnsi="Arial Narrow" w:cs="Arial"/>
          <w:sz w:val="24"/>
          <w:szCs w:val="24"/>
        </w:rPr>
      </w:pPr>
      <w:r w:rsidRPr="00DF7F56">
        <w:rPr>
          <w:rFonts w:ascii="Arial Narrow" w:hAnsi="Arial Narrow" w:cs="Segoe UI"/>
          <w:sz w:val="24"/>
          <w:szCs w:val="24"/>
        </w:rPr>
        <w:t xml:space="preserve">Nursery/greenhouse </w:t>
      </w:r>
    </w:p>
    <w:p w14:paraId="742E5056" w14:textId="548C79CD" w:rsidR="00F257D1" w:rsidRPr="00DF7F56" w:rsidRDefault="00F257D1" w:rsidP="008555DA">
      <w:pPr>
        <w:pStyle w:val="ListParagraph"/>
        <w:numPr>
          <w:ilvl w:val="0"/>
          <w:numId w:val="12"/>
        </w:numPr>
        <w:ind w:left="2160"/>
        <w:rPr>
          <w:rFonts w:ascii="Arial Narrow" w:hAnsi="Arial Narrow" w:cs="Arial"/>
          <w:sz w:val="24"/>
          <w:szCs w:val="24"/>
        </w:rPr>
      </w:pPr>
      <w:r>
        <w:rPr>
          <w:rFonts w:ascii="Arial Narrow" w:hAnsi="Arial Narrow" w:cs="Segoe UI"/>
          <w:sz w:val="24"/>
          <w:szCs w:val="24"/>
        </w:rPr>
        <w:t>Office</w:t>
      </w:r>
    </w:p>
    <w:p w14:paraId="253A92EF" w14:textId="77777777" w:rsidR="00E370DE" w:rsidRPr="00DF7F56" w:rsidRDefault="00E370DE" w:rsidP="008555DA">
      <w:pPr>
        <w:pStyle w:val="ListParagraph"/>
        <w:numPr>
          <w:ilvl w:val="0"/>
          <w:numId w:val="12"/>
        </w:numPr>
        <w:ind w:left="2160"/>
        <w:rPr>
          <w:rFonts w:ascii="Arial Narrow" w:hAnsi="Arial Narrow" w:cs="Arial"/>
          <w:sz w:val="24"/>
          <w:szCs w:val="24"/>
        </w:rPr>
      </w:pPr>
      <w:r w:rsidRPr="00DF7F56">
        <w:rPr>
          <w:rFonts w:ascii="Arial Narrow" w:hAnsi="Arial Narrow" w:cs="Segoe UI"/>
          <w:sz w:val="24"/>
          <w:szCs w:val="24"/>
        </w:rPr>
        <w:t xml:space="preserve">Private club </w:t>
      </w:r>
    </w:p>
    <w:p w14:paraId="0FB00D8B" w14:textId="77777777" w:rsidR="00E370DE" w:rsidRPr="00DF7F56" w:rsidRDefault="00E370DE" w:rsidP="008555DA">
      <w:pPr>
        <w:pStyle w:val="ListParagraph"/>
        <w:numPr>
          <w:ilvl w:val="0"/>
          <w:numId w:val="12"/>
        </w:numPr>
        <w:ind w:left="2160"/>
        <w:rPr>
          <w:rFonts w:ascii="Arial Narrow" w:hAnsi="Arial Narrow" w:cs="Arial"/>
          <w:sz w:val="24"/>
          <w:szCs w:val="24"/>
        </w:rPr>
      </w:pPr>
      <w:r w:rsidRPr="00DF7F56">
        <w:rPr>
          <w:rFonts w:ascii="Arial Narrow" w:hAnsi="Arial Narrow" w:cs="Segoe UI"/>
          <w:sz w:val="24"/>
          <w:szCs w:val="24"/>
        </w:rPr>
        <w:t xml:space="preserve">Restaurant </w:t>
      </w:r>
    </w:p>
    <w:p w14:paraId="70044577" w14:textId="77777777" w:rsidR="00E370DE" w:rsidRPr="00DF7F56" w:rsidRDefault="00E370DE" w:rsidP="008555DA">
      <w:pPr>
        <w:pStyle w:val="ListParagraph"/>
        <w:numPr>
          <w:ilvl w:val="0"/>
          <w:numId w:val="12"/>
        </w:numPr>
        <w:ind w:left="2160"/>
        <w:rPr>
          <w:rFonts w:ascii="Arial Narrow" w:hAnsi="Arial Narrow" w:cs="Arial"/>
          <w:sz w:val="24"/>
          <w:szCs w:val="24"/>
        </w:rPr>
      </w:pPr>
      <w:r w:rsidRPr="00DF7F56">
        <w:rPr>
          <w:rFonts w:ascii="Arial Narrow" w:hAnsi="Arial Narrow" w:cs="Segoe UI"/>
          <w:sz w:val="24"/>
          <w:szCs w:val="24"/>
        </w:rPr>
        <w:t xml:space="preserve">Retail </w:t>
      </w:r>
    </w:p>
    <w:p w14:paraId="1C6B36F8" w14:textId="67D9F591" w:rsidR="00E370DE" w:rsidRPr="00DF7F56" w:rsidRDefault="00E370DE" w:rsidP="008555DA">
      <w:pPr>
        <w:pStyle w:val="ListParagraph"/>
        <w:numPr>
          <w:ilvl w:val="0"/>
          <w:numId w:val="12"/>
        </w:numPr>
        <w:ind w:left="2160"/>
        <w:rPr>
          <w:rFonts w:ascii="Arial Narrow" w:hAnsi="Arial Narrow" w:cs="Arial"/>
          <w:sz w:val="24"/>
          <w:szCs w:val="24"/>
        </w:rPr>
      </w:pPr>
      <w:r w:rsidRPr="00DF7F56">
        <w:rPr>
          <w:rFonts w:ascii="Arial Narrow" w:hAnsi="Arial Narrow" w:cs="Segoe UI"/>
          <w:sz w:val="24"/>
          <w:szCs w:val="24"/>
        </w:rPr>
        <w:t>Service</w:t>
      </w:r>
      <w:r w:rsidR="00980F0F">
        <w:rPr>
          <w:rFonts w:ascii="Arial Narrow" w:hAnsi="Arial Narrow" w:cs="Segoe UI"/>
          <w:sz w:val="24"/>
          <w:szCs w:val="24"/>
        </w:rPr>
        <w:t>s</w:t>
      </w:r>
      <w:r w:rsidRPr="00DF7F56">
        <w:rPr>
          <w:rFonts w:ascii="Arial Narrow" w:hAnsi="Arial Narrow" w:cs="Segoe UI"/>
          <w:sz w:val="24"/>
          <w:szCs w:val="24"/>
        </w:rPr>
        <w:t xml:space="preserve">, commercial </w:t>
      </w:r>
    </w:p>
    <w:p w14:paraId="58289472" w14:textId="040FD357" w:rsidR="00E370DE" w:rsidRPr="00DF7F56" w:rsidRDefault="00E370DE" w:rsidP="008555DA">
      <w:pPr>
        <w:pStyle w:val="ListParagraph"/>
        <w:numPr>
          <w:ilvl w:val="0"/>
          <w:numId w:val="12"/>
        </w:numPr>
        <w:ind w:left="2160"/>
        <w:rPr>
          <w:rFonts w:ascii="Arial Narrow" w:hAnsi="Arial Narrow" w:cs="Arial"/>
          <w:sz w:val="24"/>
          <w:szCs w:val="24"/>
        </w:rPr>
      </w:pPr>
      <w:r w:rsidRPr="00DF7F56">
        <w:rPr>
          <w:rFonts w:ascii="Arial Narrow" w:hAnsi="Arial Narrow" w:cs="Segoe UI"/>
          <w:sz w:val="24"/>
          <w:szCs w:val="24"/>
        </w:rPr>
        <w:t>Service</w:t>
      </w:r>
      <w:r w:rsidR="00980F0F">
        <w:rPr>
          <w:rFonts w:ascii="Arial Narrow" w:hAnsi="Arial Narrow" w:cs="Segoe UI"/>
          <w:sz w:val="24"/>
          <w:szCs w:val="24"/>
        </w:rPr>
        <w:t>s</w:t>
      </w:r>
      <w:r w:rsidRPr="00DF7F56">
        <w:rPr>
          <w:rFonts w:ascii="Arial Narrow" w:hAnsi="Arial Narrow" w:cs="Segoe UI"/>
          <w:sz w:val="24"/>
          <w:szCs w:val="24"/>
        </w:rPr>
        <w:t xml:space="preserve">, personal </w:t>
      </w:r>
    </w:p>
    <w:p w14:paraId="27D3B6C7" w14:textId="3A0C3FA1" w:rsidR="00E370DE" w:rsidRPr="00DF7F56" w:rsidRDefault="00E370DE" w:rsidP="008555DA">
      <w:pPr>
        <w:pStyle w:val="ListParagraph"/>
        <w:numPr>
          <w:ilvl w:val="0"/>
          <w:numId w:val="12"/>
        </w:numPr>
        <w:ind w:left="2160"/>
        <w:rPr>
          <w:rFonts w:ascii="Arial Narrow" w:hAnsi="Arial Narrow" w:cs="Arial"/>
          <w:sz w:val="24"/>
          <w:szCs w:val="24"/>
        </w:rPr>
      </w:pPr>
      <w:r w:rsidRPr="00DF7F56">
        <w:rPr>
          <w:rFonts w:ascii="Arial Narrow" w:hAnsi="Arial Narrow" w:cs="Segoe UI"/>
          <w:sz w:val="24"/>
          <w:szCs w:val="24"/>
        </w:rPr>
        <w:t>Service</w:t>
      </w:r>
      <w:r w:rsidR="00980F0F">
        <w:rPr>
          <w:rFonts w:ascii="Arial Narrow" w:hAnsi="Arial Narrow" w:cs="Segoe UI"/>
          <w:sz w:val="24"/>
          <w:szCs w:val="24"/>
        </w:rPr>
        <w:t>s</w:t>
      </w:r>
      <w:r w:rsidRPr="00DF7F56">
        <w:rPr>
          <w:rFonts w:ascii="Arial Narrow" w:hAnsi="Arial Narrow" w:cs="Segoe UI"/>
          <w:sz w:val="24"/>
          <w:szCs w:val="24"/>
        </w:rPr>
        <w:t xml:space="preserve">, repair </w:t>
      </w:r>
    </w:p>
    <w:p w14:paraId="297065BF" w14:textId="77777777" w:rsidR="00E370DE" w:rsidRPr="00DF7F56" w:rsidRDefault="00E370DE" w:rsidP="008555DA">
      <w:pPr>
        <w:pStyle w:val="ListParagraph"/>
        <w:numPr>
          <w:ilvl w:val="0"/>
          <w:numId w:val="12"/>
        </w:numPr>
        <w:ind w:left="2160"/>
        <w:rPr>
          <w:rFonts w:ascii="Arial Narrow" w:hAnsi="Arial Narrow" w:cs="Arial"/>
          <w:sz w:val="24"/>
          <w:szCs w:val="24"/>
        </w:rPr>
      </w:pPr>
      <w:r w:rsidRPr="00DF7F56">
        <w:rPr>
          <w:rFonts w:ascii="Arial Narrow" w:hAnsi="Arial Narrow" w:cs="Segoe UI"/>
          <w:sz w:val="24"/>
          <w:szCs w:val="24"/>
        </w:rPr>
        <w:t xml:space="preserve">Studio classes </w:t>
      </w:r>
    </w:p>
    <w:p w14:paraId="7CC7E8F3" w14:textId="77777777" w:rsidR="00E370DE" w:rsidRPr="00DF7F56" w:rsidRDefault="00E370DE" w:rsidP="008555DA">
      <w:pPr>
        <w:pStyle w:val="ListParagraph"/>
        <w:numPr>
          <w:ilvl w:val="0"/>
          <w:numId w:val="12"/>
        </w:numPr>
        <w:ind w:left="2160"/>
        <w:rPr>
          <w:rFonts w:ascii="Arial Narrow" w:hAnsi="Arial Narrow" w:cs="Arial"/>
          <w:sz w:val="24"/>
          <w:szCs w:val="24"/>
        </w:rPr>
      </w:pPr>
      <w:r w:rsidRPr="00DF7F56">
        <w:rPr>
          <w:rFonts w:ascii="Arial Narrow" w:hAnsi="Arial Narrow" w:cs="Segoe UI"/>
          <w:sz w:val="24"/>
          <w:szCs w:val="24"/>
        </w:rPr>
        <w:t xml:space="preserve">Urgent care </w:t>
      </w:r>
    </w:p>
    <w:p w14:paraId="329E40FC" w14:textId="57EE15FE" w:rsidR="00157017" w:rsidRPr="00157017" w:rsidRDefault="00E370DE" w:rsidP="008555DA">
      <w:pPr>
        <w:pStyle w:val="ListParagraph"/>
        <w:numPr>
          <w:ilvl w:val="0"/>
          <w:numId w:val="12"/>
        </w:numPr>
        <w:ind w:left="2160"/>
        <w:rPr>
          <w:rFonts w:ascii="Arial Narrow" w:hAnsi="Arial Narrow" w:cs="Arial"/>
          <w:sz w:val="24"/>
          <w:szCs w:val="24"/>
        </w:rPr>
      </w:pPr>
      <w:r w:rsidRPr="00DF7F56">
        <w:rPr>
          <w:rFonts w:ascii="Arial Narrow" w:hAnsi="Arial Narrow" w:cs="Segoe UI"/>
          <w:sz w:val="24"/>
          <w:szCs w:val="24"/>
        </w:rPr>
        <w:t xml:space="preserve">Veterinary clinic </w:t>
      </w:r>
      <w:r w:rsidR="000271EA">
        <w:rPr>
          <w:rFonts w:ascii="Arial Narrow" w:hAnsi="Arial Narrow" w:cs="Segoe UI"/>
          <w:sz w:val="24"/>
          <w:szCs w:val="24"/>
        </w:rPr>
        <w:t>(with no overnight boarding)</w:t>
      </w:r>
    </w:p>
    <w:p w14:paraId="0E186F00" w14:textId="791C3C29" w:rsidR="00CC6E6D" w:rsidRPr="00157017" w:rsidRDefault="00157017" w:rsidP="008555DA">
      <w:pPr>
        <w:pStyle w:val="ListParagraph"/>
        <w:numPr>
          <w:ilvl w:val="0"/>
          <w:numId w:val="12"/>
        </w:numPr>
        <w:ind w:left="2160"/>
        <w:rPr>
          <w:rFonts w:ascii="Arial Narrow" w:hAnsi="Arial Narrow" w:cs="Arial"/>
          <w:sz w:val="24"/>
          <w:szCs w:val="24"/>
        </w:rPr>
      </w:pPr>
      <w:r w:rsidRPr="00157017">
        <w:rPr>
          <w:rFonts w:ascii="Arial Narrow" w:hAnsi="Arial Narrow" w:cs="Arial"/>
          <w:bCs/>
          <w:sz w:val="24"/>
          <w:szCs w:val="24"/>
        </w:rPr>
        <w:t>T</w:t>
      </w:r>
      <w:r w:rsidR="00CC6E6D" w:rsidRPr="00157017">
        <w:rPr>
          <w:rFonts w:ascii="Arial Narrow" w:hAnsi="Arial Narrow" w:cs="Arial"/>
          <w:bCs/>
          <w:sz w:val="24"/>
          <w:szCs w:val="24"/>
        </w:rPr>
        <w:t xml:space="preserve">emporary </w:t>
      </w:r>
      <w:r w:rsidRPr="00157017">
        <w:rPr>
          <w:rFonts w:ascii="Arial Narrow" w:hAnsi="Arial Narrow" w:cs="Arial"/>
          <w:bCs/>
          <w:sz w:val="24"/>
          <w:szCs w:val="24"/>
        </w:rPr>
        <w:t xml:space="preserve">Uses as allowed by </w:t>
      </w:r>
      <w:r w:rsidR="00F257D1">
        <w:rPr>
          <w:rFonts w:ascii="Arial Narrow" w:hAnsi="Arial Narrow" w:cs="Arial"/>
          <w:bCs/>
          <w:sz w:val="24"/>
          <w:szCs w:val="24"/>
        </w:rPr>
        <w:t>Chapter 17.16 of the Castle Rock Municipal Code.</w:t>
      </w:r>
    </w:p>
    <w:p w14:paraId="23BE4DDB" w14:textId="6D134129" w:rsidR="00DA7A3E" w:rsidRDefault="00DA7A3E" w:rsidP="008555DA">
      <w:pPr>
        <w:pStyle w:val="NoSpacing"/>
        <w:numPr>
          <w:ilvl w:val="0"/>
          <w:numId w:val="11"/>
        </w:numPr>
        <w:jc w:val="both"/>
        <w:rPr>
          <w:rFonts w:ascii="Arial Narrow" w:hAnsi="Arial Narrow" w:cs="Arial"/>
          <w:bCs/>
          <w:sz w:val="24"/>
          <w:szCs w:val="24"/>
        </w:rPr>
      </w:pPr>
      <w:r>
        <w:rPr>
          <w:rFonts w:ascii="Arial Narrow" w:hAnsi="Arial Narrow" w:cs="Arial"/>
          <w:bCs/>
          <w:sz w:val="24"/>
          <w:szCs w:val="24"/>
        </w:rPr>
        <w:t xml:space="preserve">Prohibited Uses: </w:t>
      </w:r>
    </w:p>
    <w:p w14:paraId="26B2A1C5" w14:textId="642ADBD8" w:rsidR="00DA7A3E" w:rsidRDefault="00DA7A3E" w:rsidP="008555DA">
      <w:pPr>
        <w:pStyle w:val="NoSpacing"/>
        <w:numPr>
          <w:ilvl w:val="0"/>
          <w:numId w:val="16"/>
        </w:numPr>
        <w:jc w:val="both"/>
        <w:rPr>
          <w:rFonts w:ascii="Arial Narrow" w:hAnsi="Arial Narrow" w:cs="Arial"/>
          <w:bCs/>
          <w:sz w:val="24"/>
          <w:szCs w:val="24"/>
        </w:rPr>
      </w:pPr>
      <w:r>
        <w:rPr>
          <w:rFonts w:ascii="Arial Narrow" w:hAnsi="Arial Narrow" w:cs="Arial"/>
          <w:bCs/>
          <w:sz w:val="24"/>
          <w:szCs w:val="24"/>
        </w:rPr>
        <w:t>Any uses not specifically identified as a Permitted Use.</w:t>
      </w:r>
    </w:p>
    <w:p w14:paraId="2024AEB1" w14:textId="659BAA82" w:rsidR="00DA7A3E" w:rsidRDefault="00DA7A3E" w:rsidP="008555DA">
      <w:pPr>
        <w:pStyle w:val="NoSpacing"/>
        <w:numPr>
          <w:ilvl w:val="0"/>
          <w:numId w:val="11"/>
        </w:numPr>
        <w:jc w:val="both"/>
        <w:rPr>
          <w:rFonts w:ascii="Arial Narrow" w:hAnsi="Arial Narrow" w:cs="Arial"/>
          <w:bCs/>
          <w:sz w:val="24"/>
          <w:szCs w:val="24"/>
        </w:rPr>
      </w:pPr>
      <w:r>
        <w:rPr>
          <w:rFonts w:ascii="Arial Narrow" w:hAnsi="Arial Narrow" w:cs="Arial"/>
          <w:bCs/>
          <w:sz w:val="24"/>
          <w:szCs w:val="24"/>
        </w:rPr>
        <w:t xml:space="preserve">Development Standards: </w:t>
      </w:r>
    </w:p>
    <w:p w14:paraId="130C51A1" w14:textId="77777777" w:rsidR="00D51FAA" w:rsidRPr="00F1126D" w:rsidRDefault="00D51FAA" w:rsidP="008555DA">
      <w:pPr>
        <w:pStyle w:val="NoSpacing"/>
        <w:numPr>
          <w:ilvl w:val="0"/>
          <w:numId w:val="11"/>
        </w:numPr>
        <w:jc w:val="both"/>
        <w:rPr>
          <w:rFonts w:ascii="Arial Narrow" w:hAnsi="Arial Narrow" w:cs="Arial"/>
          <w:bCs/>
          <w:sz w:val="24"/>
          <w:szCs w:val="24"/>
        </w:rPr>
      </w:pPr>
    </w:p>
    <w:tbl>
      <w:tblPr>
        <w:tblStyle w:val="TableGrid"/>
        <w:tblW w:w="0" w:type="auto"/>
        <w:tblInd w:w="2160" w:type="dxa"/>
        <w:tblLook w:val="04A0" w:firstRow="1" w:lastRow="0" w:firstColumn="1" w:lastColumn="0" w:noHBand="0" w:noVBand="1"/>
      </w:tblPr>
      <w:tblGrid>
        <w:gridCol w:w="3078"/>
        <w:gridCol w:w="2867"/>
        <w:gridCol w:w="2685"/>
      </w:tblGrid>
      <w:tr w:rsidR="000271EA" w14:paraId="0F7BA08F" w14:textId="77777777" w:rsidTr="0011019B">
        <w:tc>
          <w:tcPr>
            <w:tcW w:w="3078" w:type="dxa"/>
          </w:tcPr>
          <w:p w14:paraId="2280B87E" w14:textId="77777777" w:rsidR="000271EA" w:rsidRDefault="000271EA" w:rsidP="0011019B">
            <w:pPr>
              <w:pStyle w:val="NoSpacing"/>
              <w:jc w:val="both"/>
              <w:rPr>
                <w:rFonts w:ascii="Arial Narrow" w:hAnsi="Arial Narrow" w:cs="Arial"/>
                <w:bCs/>
                <w:sz w:val="24"/>
                <w:szCs w:val="24"/>
              </w:rPr>
            </w:pPr>
            <w:r>
              <w:rPr>
                <w:rFonts w:ascii="Arial Narrow" w:hAnsi="Arial Narrow" w:cs="Arial"/>
                <w:bCs/>
                <w:sz w:val="24"/>
                <w:szCs w:val="24"/>
              </w:rPr>
              <w:t xml:space="preserve">Minimum Lot Size:  </w:t>
            </w:r>
          </w:p>
        </w:tc>
        <w:tc>
          <w:tcPr>
            <w:tcW w:w="5552" w:type="dxa"/>
            <w:gridSpan w:val="2"/>
          </w:tcPr>
          <w:p w14:paraId="3F328095" w14:textId="77777777" w:rsidR="000271EA" w:rsidRDefault="000271EA" w:rsidP="0011019B">
            <w:pPr>
              <w:pStyle w:val="NoSpacing"/>
              <w:jc w:val="both"/>
              <w:rPr>
                <w:rFonts w:ascii="Arial Narrow" w:hAnsi="Arial Narrow" w:cs="Arial"/>
                <w:bCs/>
                <w:sz w:val="24"/>
                <w:szCs w:val="24"/>
              </w:rPr>
            </w:pPr>
            <w:r>
              <w:rPr>
                <w:rFonts w:ascii="Arial Narrow" w:hAnsi="Arial Narrow" w:cs="Arial"/>
                <w:bCs/>
                <w:sz w:val="24"/>
                <w:szCs w:val="24"/>
              </w:rPr>
              <w:t>None</w:t>
            </w:r>
          </w:p>
        </w:tc>
      </w:tr>
      <w:tr w:rsidR="000271EA" w14:paraId="5FD5871D" w14:textId="77777777" w:rsidTr="0011019B">
        <w:tc>
          <w:tcPr>
            <w:tcW w:w="3078" w:type="dxa"/>
          </w:tcPr>
          <w:p w14:paraId="14CB4BEB" w14:textId="77777777" w:rsidR="000271EA" w:rsidRDefault="000271EA" w:rsidP="0011019B">
            <w:pPr>
              <w:pStyle w:val="NoSpacing"/>
              <w:jc w:val="both"/>
              <w:rPr>
                <w:rFonts w:ascii="Arial Narrow" w:hAnsi="Arial Narrow" w:cs="Arial"/>
                <w:bCs/>
                <w:sz w:val="24"/>
                <w:szCs w:val="24"/>
              </w:rPr>
            </w:pPr>
            <w:r>
              <w:rPr>
                <w:rFonts w:ascii="Arial Narrow" w:hAnsi="Arial Narrow" w:cs="Arial"/>
                <w:bCs/>
                <w:sz w:val="24"/>
                <w:szCs w:val="24"/>
              </w:rPr>
              <w:t xml:space="preserve">Setbacks: </w:t>
            </w:r>
          </w:p>
        </w:tc>
        <w:tc>
          <w:tcPr>
            <w:tcW w:w="2867" w:type="dxa"/>
          </w:tcPr>
          <w:p w14:paraId="562C322A" w14:textId="77777777" w:rsidR="000271EA" w:rsidRDefault="000271EA" w:rsidP="0011019B">
            <w:pPr>
              <w:pStyle w:val="NoSpacing"/>
              <w:jc w:val="both"/>
              <w:rPr>
                <w:rFonts w:ascii="Arial Narrow" w:hAnsi="Arial Narrow" w:cs="Arial"/>
                <w:bCs/>
                <w:sz w:val="24"/>
                <w:szCs w:val="24"/>
              </w:rPr>
            </w:pPr>
            <w:r>
              <w:rPr>
                <w:rFonts w:ascii="Arial Narrow" w:hAnsi="Arial Narrow" w:cs="Arial"/>
                <w:bCs/>
                <w:sz w:val="24"/>
                <w:szCs w:val="24"/>
              </w:rPr>
              <w:t>N Ridge Road:</w:t>
            </w:r>
          </w:p>
        </w:tc>
        <w:tc>
          <w:tcPr>
            <w:tcW w:w="2685" w:type="dxa"/>
          </w:tcPr>
          <w:p w14:paraId="788D4D25" w14:textId="77777777" w:rsidR="000271EA" w:rsidRDefault="000271EA" w:rsidP="0011019B">
            <w:pPr>
              <w:pStyle w:val="NoSpacing"/>
              <w:jc w:val="both"/>
              <w:rPr>
                <w:rFonts w:ascii="Arial Narrow" w:hAnsi="Arial Narrow" w:cs="Arial"/>
                <w:bCs/>
                <w:sz w:val="24"/>
                <w:szCs w:val="24"/>
              </w:rPr>
            </w:pPr>
            <w:r>
              <w:rPr>
                <w:rFonts w:ascii="Arial Narrow" w:hAnsi="Arial Narrow" w:cs="Arial"/>
                <w:bCs/>
                <w:sz w:val="24"/>
                <w:szCs w:val="24"/>
              </w:rPr>
              <w:t>25’</w:t>
            </w:r>
          </w:p>
        </w:tc>
      </w:tr>
      <w:tr w:rsidR="000271EA" w14:paraId="7FDFBF94" w14:textId="77777777" w:rsidTr="0011019B">
        <w:tc>
          <w:tcPr>
            <w:tcW w:w="3078" w:type="dxa"/>
          </w:tcPr>
          <w:p w14:paraId="1DAD5B59" w14:textId="77777777" w:rsidR="000271EA" w:rsidRDefault="000271EA" w:rsidP="0011019B">
            <w:pPr>
              <w:pStyle w:val="NoSpacing"/>
              <w:jc w:val="both"/>
              <w:rPr>
                <w:rFonts w:ascii="Arial Narrow" w:hAnsi="Arial Narrow" w:cs="Arial"/>
                <w:bCs/>
                <w:sz w:val="24"/>
                <w:szCs w:val="24"/>
              </w:rPr>
            </w:pPr>
          </w:p>
        </w:tc>
        <w:tc>
          <w:tcPr>
            <w:tcW w:w="2867" w:type="dxa"/>
          </w:tcPr>
          <w:p w14:paraId="1E9629D2" w14:textId="77777777" w:rsidR="000271EA" w:rsidRDefault="000271EA" w:rsidP="0011019B">
            <w:pPr>
              <w:pStyle w:val="NoSpacing"/>
              <w:jc w:val="both"/>
              <w:rPr>
                <w:rFonts w:ascii="Arial Narrow" w:hAnsi="Arial Narrow" w:cs="Arial"/>
                <w:bCs/>
                <w:sz w:val="24"/>
                <w:szCs w:val="24"/>
              </w:rPr>
            </w:pPr>
            <w:r>
              <w:rPr>
                <w:rFonts w:ascii="Arial Narrow" w:hAnsi="Arial Narrow" w:cs="Arial"/>
                <w:bCs/>
                <w:sz w:val="24"/>
                <w:szCs w:val="24"/>
              </w:rPr>
              <w:t>Adjacent to PL-1</w:t>
            </w:r>
          </w:p>
        </w:tc>
        <w:tc>
          <w:tcPr>
            <w:tcW w:w="2685" w:type="dxa"/>
          </w:tcPr>
          <w:p w14:paraId="01CF1185" w14:textId="77777777" w:rsidR="000271EA" w:rsidRDefault="000271EA" w:rsidP="0011019B">
            <w:pPr>
              <w:pStyle w:val="NoSpacing"/>
              <w:jc w:val="both"/>
              <w:rPr>
                <w:rFonts w:ascii="Arial Narrow" w:hAnsi="Arial Narrow" w:cs="Arial"/>
                <w:bCs/>
                <w:sz w:val="24"/>
                <w:szCs w:val="24"/>
              </w:rPr>
            </w:pPr>
            <w:r>
              <w:rPr>
                <w:rFonts w:ascii="Arial Narrow" w:hAnsi="Arial Narrow" w:cs="Arial"/>
                <w:bCs/>
                <w:sz w:val="24"/>
                <w:szCs w:val="24"/>
              </w:rPr>
              <w:t>0’</w:t>
            </w:r>
          </w:p>
        </w:tc>
      </w:tr>
      <w:tr w:rsidR="000271EA" w14:paraId="560603F4" w14:textId="77777777" w:rsidTr="0011019B">
        <w:trPr>
          <w:trHeight w:val="278"/>
        </w:trPr>
        <w:tc>
          <w:tcPr>
            <w:tcW w:w="3078" w:type="dxa"/>
          </w:tcPr>
          <w:p w14:paraId="45C58DAC" w14:textId="77777777" w:rsidR="000271EA" w:rsidRDefault="000271EA" w:rsidP="0011019B">
            <w:pPr>
              <w:pStyle w:val="NoSpacing"/>
              <w:jc w:val="both"/>
              <w:rPr>
                <w:rFonts w:ascii="Arial Narrow" w:hAnsi="Arial Narrow" w:cs="Arial"/>
                <w:bCs/>
                <w:sz w:val="24"/>
                <w:szCs w:val="24"/>
              </w:rPr>
            </w:pPr>
          </w:p>
        </w:tc>
        <w:tc>
          <w:tcPr>
            <w:tcW w:w="2867" w:type="dxa"/>
          </w:tcPr>
          <w:p w14:paraId="46D8E875" w14:textId="77777777" w:rsidR="000271EA" w:rsidRDefault="000271EA" w:rsidP="0011019B">
            <w:pPr>
              <w:pStyle w:val="NoSpacing"/>
              <w:jc w:val="both"/>
              <w:rPr>
                <w:rFonts w:ascii="Arial Narrow" w:hAnsi="Arial Narrow" w:cs="Arial"/>
                <w:bCs/>
                <w:sz w:val="24"/>
                <w:szCs w:val="24"/>
              </w:rPr>
            </w:pPr>
            <w:r>
              <w:rPr>
                <w:rFonts w:ascii="Arial Narrow" w:hAnsi="Arial Narrow" w:cs="Arial"/>
                <w:bCs/>
                <w:sz w:val="24"/>
                <w:szCs w:val="24"/>
              </w:rPr>
              <w:t>Planning area edges adjacent to Planning Area A</w:t>
            </w:r>
          </w:p>
        </w:tc>
        <w:tc>
          <w:tcPr>
            <w:tcW w:w="2685" w:type="dxa"/>
          </w:tcPr>
          <w:p w14:paraId="0A5ABCB4" w14:textId="77777777" w:rsidR="000271EA" w:rsidRDefault="000271EA" w:rsidP="0011019B">
            <w:pPr>
              <w:pStyle w:val="NoSpacing"/>
              <w:jc w:val="both"/>
              <w:rPr>
                <w:rFonts w:ascii="Arial Narrow" w:hAnsi="Arial Narrow" w:cs="Arial"/>
                <w:bCs/>
                <w:sz w:val="24"/>
                <w:szCs w:val="24"/>
              </w:rPr>
            </w:pPr>
            <w:r>
              <w:rPr>
                <w:rFonts w:ascii="Arial Narrow" w:hAnsi="Arial Narrow" w:cs="Arial"/>
                <w:bCs/>
                <w:sz w:val="24"/>
                <w:szCs w:val="24"/>
              </w:rPr>
              <w:t>0’</w:t>
            </w:r>
          </w:p>
        </w:tc>
      </w:tr>
      <w:tr w:rsidR="000271EA" w14:paraId="1DD0E5F3" w14:textId="77777777" w:rsidTr="0011019B">
        <w:trPr>
          <w:trHeight w:val="278"/>
        </w:trPr>
        <w:tc>
          <w:tcPr>
            <w:tcW w:w="3078" w:type="dxa"/>
          </w:tcPr>
          <w:p w14:paraId="3FD29B2E" w14:textId="77777777" w:rsidR="000271EA" w:rsidRDefault="000271EA" w:rsidP="0011019B">
            <w:pPr>
              <w:pStyle w:val="NoSpacing"/>
              <w:jc w:val="both"/>
              <w:rPr>
                <w:rFonts w:ascii="Arial Narrow" w:hAnsi="Arial Narrow" w:cs="Arial"/>
                <w:bCs/>
                <w:sz w:val="24"/>
                <w:szCs w:val="24"/>
              </w:rPr>
            </w:pPr>
            <w:r>
              <w:rPr>
                <w:rFonts w:ascii="Arial Narrow" w:hAnsi="Arial Narrow" w:cs="Arial"/>
                <w:bCs/>
                <w:sz w:val="24"/>
                <w:szCs w:val="24"/>
              </w:rPr>
              <w:t>Minimum Building Separation</w:t>
            </w:r>
          </w:p>
        </w:tc>
        <w:tc>
          <w:tcPr>
            <w:tcW w:w="5552" w:type="dxa"/>
            <w:gridSpan w:val="2"/>
          </w:tcPr>
          <w:p w14:paraId="0D981100" w14:textId="77777777" w:rsidR="000271EA" w:rsidRDefault="000271EA" w:rsidP="0011019B">
            <w:pPr>
              <w:pStyle w:val="NoSpacing"/>
              <w:jc w:val="both"/>
              <w:rPr>
                <w:rFonts w:ascii="Arial Narrow" w:hAnsi="Arial Narrow" w:cs="Arial"/>
                <w:bCs/>
                <w:sz w:val="24"/>
                <w:szCs w:val="24"/>
              </w:rPr>
            </w:pPr>
            <w:r>
              <w:rPr>
                <w:rFonts w:ascii="Arial Narrow" w:hAnsi="Arial Narrow" w:cs="Arial"/>
                <w:bCs/>
                <w:sz w:val="24"/>
                <w:szCs w:val="24"/>
              </w:rPr>
              <w:t>10’</w:t>
            </w:r>
          </w:p>
        </w:tc>
      </w:tr>
      <w:tr w:rsidR="000271EA" w14:paraId="47F1CCEF" w14:textId="77777777" w:rsidTr="0011019B">
        <w:trPr>
          <w:trHeight w:val="278"/>
        </w:trPr>
        <w:tc>
          <w:tcPr>
            <w:tcW w:w="3078" w:type="dxa"/>
          </w:tcPr>
          <w:p w14:paraId="7212508C" w14:textId="77777777" w:rsidR="000271EA" w:rsidRDefault="000271EA" w:rsidP="0011019B">
            <w:pPr>
              <w:pStyle w:val="NoSpacing"/>
              <w:jc w:val="both"/>
              <w:rPr>
                <w:rFonts w:ascii="Arial Narrow" w:hAnsi="Arial Narrow" w:cs="Arial"/>
                <w:bCs/>
                <w:sz w:val="24"/>
                <w:szCs w:val="24"/>
              </w:rPr>
            </w:pPr>
            <w:r>
              <w:rPr>
                <w:rFonts w:ascii="Arial Narrow" w:hAnsi="Arial Narrow" w:cs="Arial"/>
                <w:bCs/>
                <w:sz w:val="24"/>
                <w:szCs w:val="24"/>
              </w:rPr>
              <w:t xml:space="preserve">Maximum Building Height: </w:t>
            </w:r>
          </w:p>
        </w:tc>
        <w:tc>
          <w:tcPr>
            <w:tcW w:w="5552" w:type="dxa"/>
            <w:gridSpan w:val="2"/>
          </w:tcPr>
          <w:p w14:paraId="43A910AE" w14:textId="430FD6DF" w:rsidR="000271EA" w:rsidRDefault="00895A79" w:rsidP="0011019B">
            <w:pPr>
              <w:pStyle w:val="NoSpacing"/>
              <w:jc w:val="both"/>
              <w:rPr>
                <w:rFonts w:ascii="Arial Narrow" w:hAnsi="Arial Narrow" w:cs="Arial"/>
                <w:bCs/>
                <w:sz w:val="24"/>
                <w:szCs w:val="24"/>
              </w:rPr>
            </w:pPr>
            <w:r>
              <w:rPr>
                <w:rFonts w:ascii="Arial Narrow" w:hAnsi="Arial Narrow" w:cs="Arial"/>
                <w:bCs/>
                <w:sz w:val="24"/>
                <w:szCs w:val="24"/>
              </w:rPr>
              <w:t>3</w:t>
            </w:r>
            <w:r w:rsidR="000271EA">
              <w:rPr>
                <w:rFonts w:ascii="Arial Narrow" w:hAnsi="Arial Narrow" w:cs="Arial"/>
                <w:bCs/>
                <w:sz w:val="24"/>
                <w:szCs w:val="24"/>
              </w:rPr>
              <w:t>5’ (1)</w:t>
            </w:r>
          </w:p>
        </w:tc>
      </w:tr>
      <w:tr w:rsidR="000271EA" w14:paraId="42817FD7" w14:textId="77777777" w:rsidTr="0011019B">
        <w:trPr>
          <w:trHeight w:val="278"/>
        </w:trPr>
        <w:tc>
          <w:tcPr>
            <w:tcW w:w="8630" w:type="dxa"/>
            <w:gridSpan w:val="3"/>
          </w:tcPr>
          <w:p w14:paraId="224FD1FB" w14:textId="77777777" w:rsidR="000271EA" w:rsidRDefault="000271EA" w:rsidP="0011019B">
            <w:pPr>
              <w:pStyle w:val="NoSpacing"/>
              <w:jc w:val="both"/>
              <w:rPr>
                <w:rFonts w:ascii="Arial Narrow" w:hAnsi="Arial Narrow" w:cs="Arial"/>
                <w:bCs/>
                <w:sz w:val="24"/>
                <w:szCs w:val="24"/>
              </w:rPr>
            </w:pPr>
            <w:r>
              <w:rPr>
                <w:rFonts w:ascii="Arial Narrow" w:hAnsi="Arial Narrow" w:cs="Arial"/>
                <w:bCs/>
                <w:sz w:val="24"/>
                <w:szCs w:val="24"/>
              </w:rPr>
              <w:t xml:space="preserve">Notes: </w:t>
            </w:r>
          </w:p>
          <w:p w14:paraId="6B3745E6" w14:textId="77777777" w:rsidR="000271EA" w:rsidRPr="00DA0841" w:rsidRDefault="000271EA" w:rsidP="008555DA">
            <w:pPr>
              <w:pStyle w:val="NoSpacing"/>
              <w:numPr>
                <w:ilvl w:val="0"/>
                <w:numId w:val="15"/>
              </w:numPr>
              <w:ind w:left="331"/>
              <w:jc w:val="both"/>
              <w:rPr>
                <w:rFonts w:ascii="Arial Narrow" w:hAnsi="Arial Narrow" w:cs="Arial"/>
                <w:bCs/>
                <w:sz w:val="24"/>
                <w:szCs w:val="24"/>
              </w:rPr>
            </w:pPr>
            <w:r w:rsidRPr="00DA0841">
              <w:rPr>
                <w:rFonts w:ascii="Arial Narrow" w:hAnsi="Arial Narrow" w:cs="Arial"/>
                <w:bCs/>
                <w:sz w:val="24"/>
                <w:szCs w:val="24"/>
              </w:rPr>
              <w:t>Building Height shall comply with Chapter 17.48, Skyline/Ridgeline Protection Regulations, as amended.</w:t>
            </w:r>
          </w:p>
        </w:tc>
      </w:tr>
      <w:tr w:rsidR="000271EA" w14:paraId="3F82EE35" w14:textId="77777777" w:rsidTr="0011019B">
        <w:trPr>
          <w:trHeight w:val="278"/>
        </w:trPr>
        <w:tc>
          <w:tcPr>
            <w:tcW w:w="8630" w:type="dxa"/>
            <w:gridSpan w:val="3"/>
          </w:tcPr>
          <w:p w14:paraId="7D123B89" w14:textId="77777777" w:rsidR="000271EA" w:rsidRDefault="000271EA" w:rsidP="0011019B">
            <w:pPr>
              <w:pStyle w:val="NoSpacing"/>
              <w:jc w:val="both"/>
              <w:rPr>
                <w:rFonts w:ascii="Arial Narrow" w:hAnsi="Arial Narrow" w:cs="Arial"/>
                <w:bCs/>
                <w:sz w:val="24"/>
                <w:szCs w:val="24"/>
              </w:rPr>
            </w:pPr>
          </w:p>
        </w:tc>
      </w:tr>
    </w:tbl>
    <w:p w14:paraId="15683F3D" w14:textId="29FC2AAA" w:rsidR="007B7AC4" w:rsidRPr="00DF7F56" w:rsidRDefault="007B7AC4" w:rsidP="007B7AC4">
      <w:pPr>
        <w:pStyle w:val="NoSpacing"/>
        <w:rPr>
          <w:rFonts w:ascii="Arial Narrow" w:hAnsi="Arial Narrow" w:cs="Arial"/>
          <w:b/>
          <w:color w:val="4472C4" w:themeColor="accent5"/>
          <w:sz w:val="24"/>
          <w:szCs w:val="24"/>
        </w:rPr>
      </w:pPr>
    </w:p>
    <w:p w14:paraId="28708646" w14:textId="3DA14A62" w:rsidR="007B7AC4" w:rsidRPr="00DF7F56" w:rsidRDefault="00D205E1" w:rsidP="007B7AC4">
      <w:pPr>
        <w:pStyle w:val="NoSpacing"/>
        <w:ind w:left="1440" w:hanging="540"/>
        <w:rPr>
          <w:rFonts w:ascii="Arial Narrow" w:hAnsi="Arial Narrow" w:cs="Arial"/>
          <w:sz w:val="24"/>
          <w:szCs w:val="24"/>
        </w:rPr>
      </w:pPr>
      <w:r w:rsidRPr="00DF7F56">
        <w:rPr>
          <w:rFonts w:ascii="Arial Narrow" w:hAnsi="Arial Narrow" w:cs="Arial"/>
          <w:b/>
          <w:sz w:val="24"/>
          <w:szCs w:val="24"/>
        </w:rPr>
        <w:t>6</w:t>
      </w:r>
      <w:r w:rsidR="007B7AC4" w:rsidRPr="00DF7F56">
        <w:rPr>
          <w:rFonts w:ascii="Arial Narrow" w:hAnsi="Arial Narrow" w:cs="Arial"/>
          <w:b/>
          <w:sz w:val="24"/>
          <w:szCs w:val="24"/>
        </w:rPr>
        <w:t>.3</w:t>
      </w:r>
      <w:r w:rsidR="007B7AC4" w:rsidRPr="00DF7F56">
        <w:rPr>
          <w:rFonts w:ascii="Arial Narrow" w:hAnsi="Arial Narrow" w:cs="Arial"/>
          <w:b/>
          <w:sz w:val="24"/>
          <w:szCs w:val="24"/>
        </w:rPr>
        <w:tab/>
      </w:r>
      <w:r w:rsidR="00FB6F1D">
        <w:rPr>
          <w:rFonts w:ascii="Arial Narrow" w:hAnsi="Arial Narrow" w:cs="Arial"/>
          <w:b/>
          <w:sz w:val="24"/>
          <w:szCs w:val="24"/>
        </w:rPr>
        <w:t>Public Land</w:t>
      </w:r>
      <w:r w:rsidR="00807FD5">
        <w:rPr>
          <w:rFonts w:ascii="Arial Narrow" w:hAnsi="Arial Narrow" w:cs="Arial"/>
          <w:b/>
          <w:sz w:val="24"/>
          <w:szCs w:val="24"/>
        </w:rPr>
        <w:t xml:space="preserve"> </w:t>
      </w:r>
      <w:r w:rsidR="00A559B6">
        <w:rPr>
          <w:rFonts w:ascii="Arial Narrow" w:hAnsi="Arial Narrow" w:cs="Arial"/>
          <w:b/>
          <w:sz w:val="24"/>
          <w:szCs w:val="24"/>
        </w:rPr>
        <w:t>(P</w:t>
      </w:r>
      <w:r w:rsidR="00807FD5">
        <w:rPr>
          <w:rFonts w:ascii="Arial Narrow" w:hAnsi="Arial Narrow" w:cs="Arial"/>
          <w:b/>
          <w:sz w:val="24"/>
          <w:szCs w:val="24"/>
        </w:rPr>
        <w:t>L</w:t>
      </w:r>
      <w:r w:rsidR="00AD6E0A">
        <w:rPr>
          <w:rFonts w:ascii="Arial Narrow" w:hAnsi="Arial Narrow" w:cs="Arial"/>
          <w:b/>
          <w:sz w:val="24"/>
          <w:szCs w:val="24"/>
        </w:rPr>
        <w:t>-1</w:t>
      </w:r>
      <w:r w:rsidR="00A559B6">
        <w:rPr>
          <w:rFonts w:ascii="Arial Narrow" w:hAnsi="Arial Narrow" w:cs="Arial"/>
          <w:b/>
          <w:sz w:val="24"/>
          <w:szCs w:val="24"/>
        </w:rPr>
        <w:t>)</w:t>
      </w:r>
    </w:p>
    <w:p w14:paraId="7FDBE38C" w14:textId="77777777" w:rsidR="007B7AC4" w:rsidRPr="00F1126D" w:rsidRDefault="007B7AC4" w:rsidP="007B7AC4">
      <w:pPr>
        <w:pStyle w:val="ListParagraph"/>
        <w:ind w:left="2160"/>
        <w:jc w:val="both"/>
        <w:rPr>
          <w:rFonts w:ascii="Arial Narrow" w:hAnsi="Arial Narrow" w:cs="Arial"/>
          <w:sz w:val="24"/>
          <w:szCs w:val="24"/>
        </w:rPr>
      </w:pPr>
    </w:p>
    <w:p w14:paraId="31B573F0" w14:textId="4CB7035B" w:rsidR="007B7AC4" w:rsidRPr="00F1126D" w:rsidRDefault="007B7AC4" w:rsidP="008555DA">
      <w:pPr>
        <w:pStyle w:val="ListParagraph"/>
        <w:numPr>
          <w:ilvl w:val="0"/>
          <w:numId w:val="3"/>
        </w:numPr>
        <w:jc w:val="both"/>
        <w:rPr>
          <w:rFonts w:ascii="Arial Narrow" w:hAnsi="Arial Narrow" w:cs="Arial"/>
          <w:sz w:val="24"/>
          <w:szCs w:val="24"/>
        </w:rPr>
      </w:pPr>
      <w:r w:rsidRPr="00F1126D">
        <w:rPr>
          <w:rFonts w:ascii="Arial Narrow" w:hAnsi="Arial Narrow" w:cs="Arial"/>
          <w:sz w:val="24"/>
          <w:szCs w:val="24"/>
        </w:rPr>
        <w:t xml:space="preserve">Permitted Uses. Uses permitted by right in the </w:t>
      </w:r>
      <w:r w:rsidR="00A559B6">
        <w:rPr>
          <w:rFonts w:ascii="Arial Narrow" w:hAnsi="Arial Narrow" w:cs="Arial"/>
          <w:sz w:val="24"/>
          <w:szCs w:val="24"/>
        </w:rPr>
        <w:t>P</w:t>
      </w:r>
      <w:r w:rsidR="00AD6E0A">
        <w:rPr>
          <w:rFonts w:ascii="Arial Narrow" w:hAnsi="Arial Narrow" w:cs="Arial"/>
          <w:sz w:val="24"/>
          <w:szCs w:val="24"/>
        </w:rPr>
        <w:t>L-1</w:t>
      </w:r>
      <w:r w:rsidR="00A559B6">
        <w:rPr>
          <w:rFonts w:ascii="Arial Narrow" w:hAnsi="Arial Narrow" w:cs="Arial"/>
          <w:sz w:val="24"/>
          <w:szCs w:val="24"/>
        </w:rPr>
        <w:t xml:space="preserve"> </w:t>
      </w:r>
      <w:r w:rsidRPr="00F1126D">
        <w:rPr>
          <w:rFonts w:ascii="Arial Narrow" w:hAnsi="Arial Narrow" w:cs="Arial"/>
          <w:sz w:val="24"/>
          <w:szCs w:val="24"/>
        </w:rPr>
        <w:t>District are:</w:t>
      </w:r>
    </w:p>
    <w:p w14:paraId="72B7E351" w14:textId="2DC1CF97" w:rsidR="00A559B6" w:rsidRDefault="007B7AC4" w:rsidP="008555DA">
      <w:pPr>
        <w:pStyle w:val="ListParagraph"/>
        <w:numPr>
          <w:ilvl w:val="1"/>
          <w:numId w:val="4"/>
        </w:numPr>
        <w:ind w:left="2160"/>
        <w:jc w:val="both"/>
        <w:rPr>
          <w:rFonts w:ascii="Arial Narrow" w:hAnsi="Arial Narrow" w:cs="Arial"/>
          <w:sz w:val="24"/>
          <w:szCs w:val="24"/>
        </w:rPr>
      </w:pPr>
      <w:r w:rsidRPr="00F1126D">
        <w:rPr>
          <w:rFonts w:ascii="Arial Narrow" w:hAnsi="Arial Narrow" w:cs="Arial"/>
          <w:sz w:val="24"/>
          <w:szCs w:val="24"/>
        </w:rPr>
        <w:t>Active and developed parks</w:t>
      </w:r>
      <w:r w:rsidR="00AD6E0A">
        <w:rPr>
          <w:rFonts w:ascii="Arial Narrow" w:hAnsi="Arial Narrow" w:cs="Arial"/>
          <w:sz w:val="24"/>
          <w:szCs w:val="24"/>
        </w:rPr>
        <w:t>, recreation center and facilities and related uses including, but not limited to, restrooms, parking and drives, information kiosks and maintenance and storage buildings;</w:t>
      </w:r>
    </w:p>
    <w:p w14:paraId="40C8D52E" w14:textId="77777777" w:rsidR="00AD6E0A" w:rsidRDefault="00AD6E0A" w:rsidP="008555DA">
      <w:pPr>
        <w:pStyle w:val="ListParagraph"/>
        <w:numPr>
          <w:ilvl w:val="1"/>
          <w:numId w:val="4"/>
        </w:numPr>
        <w:ind w:left="2160"/>
        <w:jc w:val="both"/>
        <w:rPr>
          <w:rFonts w:ascii="Arial Narrow" w:hAnsi="Arial Narrow" w:cs="Arial"/>
          <w:sz w:val="24"/>
          <w:szCs w:val="24"/>
        </w:rPr>
      </w:pPr>
      <w:r>
        <w:rPr>
          <w:rFonts w:ascii="Arial Narrow" w:hAnsi="Arial Narrow" w:cs="Arial"/>
          <w:sz w:val="24"/>
          <w:szCs w:val="24"/>
        </w:rPr>
        <w:t>All municipal and/or quasi-municipal facilities or utilities;</w:t>
      </w:r>
    </w:p>
    <w:p w14:paraId="73A72CCF" w14:textId="77777777" w:rsidR="00AD6E0A" w:rsidRDefault="00AD6E0A" w:rsidP="008555DA">
      <w:pPr>
        <w:pStyle w:val="ListParagraph"/>
        <w:numPr>
          <w:ilvl w:val="1"/>
          <w:numId w:val="4"/>
        </w:numPr>
        <w:ind w:left="2160"/>
        <w:jc w:val="both"/>
        <w:rPr>
          <w:rFonts w:ascii="Arial Narrow" w:hAnsi="Arial Narrow" w:cs="Arial"/>
          <w:sz w:val="24"/>
          <w:szCs w:val="24"/>
        </w:rPr>
      </w:pPr>
      <w:r>
        <w:rPr>
          <w:rFonts w:ascii="Arial Narrow" w:hAnsi="Arial Narrow" w:cs="Arial"/>
          <w:sz w:val="24"/>
          <w:szCs w:val="24"/>
        </w:rPr>
        <w:t>Educational facilities; and</w:t>
      </w:r>
    </w:p>
    <w:p w14:paraId="6F6EFF00" w14:textId="77777777" w:rsidR="00AD6E0A" w:rsidRDefault="00AD6E0A" w:rsidP="008555DA">
      <w:pPr>
        <w:pStyle w:val="ListParagraph"/>
        <w:numPr>
          <w:ilvl w:val="1"/>
          <w:numId w:val="4"/>
        </w:numPr>
        <w:ind w:left="2160"/>
        <w:jc w:val="both"/>
        <w:rPr>
          <w:rFonts w:ascii="Arial Narrow" w:hAnsi="Arial Narrow" w:cs="Arial"/>
          <w:sz w:val="24"/>
          <w:szCs w:val="24"/>
        </w:rPr>
      </w:pPr>
      <w:r>
        <w:rPr>
          <w:rFonts w:ascii="Arial Narrow" w:hAnsi="Arial Narrow" w:cs="Arial"/>
          <w:sz w:val="24"/>
          <w:szCs w:val="24"/>
        </w:rPr>
        <w:t>Public improvements and public right-of-way.</w:t>
      </w:r>
    </w:p>
    <w:p w14:paraId="0CDBC669" w14:textId="77777777" w:rsidR="00F649D7" w:rsidRPr="00F1126D" w:rsidRDefault="00F649D7" w:rsidP="00DF7F56">
      <w:pPr>
        <w:pStyle w:val="ListParagraph"/>
        <w:ind w:left="2160"/>
        <w:jc w:val="both"/>
        <w:rPr>
          <w:rFonts w:ascii="Arial Narrow" w:hAnsi="Arial Narrow" w:cs="Arial"/>
          <w:sz w:val="24"/>
          <w:szCs w:val="24"/>
        </w:rPr>
      </w:pPr>
    </w:p>
    <w:p w14:paraId="7C4818C5" w14:textId="4465B956" w:rsidR="007B7AC4" w:rsidRPr="00F1126D" w:rsidRDefault="007B7AC4" w:rsidP="008555DA">
      <w:pPr>
        <w:pStyle w:val="ListParagraph"/>
        <w:numPr>
          <w:ilvl w:val="0"/>
          <w:numId w:val="3"/>
        </w:numPr>
        <w:ind w:left="1890"/>
        <w:jc w:val="both"/>
        <w:rPr>
          <w:rFonts w:ascii="Arial Narrow" w:hAnsi="Arial Narrow" w:cs="Arial"/>
          <w:sz w:val="24"/>
          <w:szCs w:val="24"/>
        </w:rPr>
      </w:pPr>
      <w:r w:rsidRPr="00F1126D">
        <w:rPr>
          <w:rFonts w:ascii="Arial Narrow" w:hAnsi="Arial Narrow" w:cs="Arial"/>
          <w:sz w:val="24"/>
          <w:szCs w:val="24"/>
        </w:rPr>
        <w:t xml:space="preserve">Development Standards. Development standards for the </w:t>
      </w:r>
      <w:r w:rsidR="00DA7A3E">
        <w:rPr>
          <w:rFonts w:ascii="Arial Narrow" w:hAnsi="Arial Narrow" w:cs="Arial"/>
          <w:sz w:val="24"/>
          <w:szCs w:val="24"/>
        </w:rPr>
        <w:t>PL-1</w:t>
      </w:r>
      <w:r w:rsidRPr="00F1126D">
        <w:rPr>
          <w:rFonts w:ascii="Arial Narrow" w:hAnsi="Arial Narrow" w:cs="Arial"/>
          <w:sz w:val="24"/>
          <w:szCs w:val="24"/>
        </w:rPr>
        <w:t xml:space="preserve"> District are as follows:</w:t>
      </w:r>
    </w:p>
    <w:p w14:paraId="74EB2C62" w14:textId="4D69DF3B" w:rsidR="007B7AC4" w:rsidRPr="00F1126D" w:rsidRDefault="007B7AC4" w:rsidP="008555DA">
      <w:pPr>
        <w:pStyle w:val="ListParagraph"/>
        <w:numPr>
          <w:ilvl w:val="1"/>
          <w:numId w:val="5"/>
        </w:numPr>
        <w:ind w:left="2160"/>
        <w:jc w:val="both"/>
        <w:rPr>
          <w:rFonts w:ascii="Arial Narrow" w:hAnsi="Arial Narrow" w:cs="Arial"/>
          <w:sz w:val="24"/>
          <w:szCs w:val="24"/>
        </w:rPr>
      </w:pPr>
      <w:r w:rsidRPr="00F1126D">
        <w:rPr>
          <w:rFonts w:ascii="Arial Narrow" w:hAnsi="Arial Narrow" w:cs="Arial"/>
          <w:sz w:val="24"/>
          <w:szCs w:val="24"/>
        </w:rPr>
        <w:t>Maximum Height:</w:t>
      </w:r>
      <w:r w:rsidR="00AD6E0A">
        <w:rPr>
          <w:rFonts w:ascii="Arial Narrow" w:hAnsi="Arial Narrow" w:cs="Arial"/>
          <w:sz w:val="24"/>
          <w:szCs w:val="24"/>
        </w:rPr>
        <w:t xml:space="preserve"> </w:t>
      </w:r>
      <w:r w:rsidR="00DA7A3E">
        <w:rPr>
          <w:rFonts w:ascii="Arial Narrow" w:hAnsi="Arial Narrow" w:cs="Arial"/>
          <w:sz w:val="24"/>
          <w:szCs w:val="24"/>
        </w:rPr>
        <w:t>Fifty (50) feet;</w:t>
      </w:r>
    </w:p>
    <w:p w14:paraId="7D129E50" w14:textId="3F914518" w:rsidR="007B7AC4" w:rsidRPr="00F1126D" w:rsidRDefault="007B7AC4" w:rsidP="008555DA">
      <w:pPr>
        <w:pStyle w:val="ListParagraph"/>
        <w:numPr>
          <w:ilvl w:val="1"/>
          <w:numId w:val="5"/>
        </w:numPr>
        <w:ind w:left="2160"/>
        <w:jc w:val="both"/>
        <w:rPr>
          <w:rFonts w:ascii="Arial Narrow" w:hAnsi="Arial Narrow" w:cs="Arial"/>
          <w:sz w:val="24"/>
          <w:szCs w:val="24"/>
        </w:rPr>
      </w:pPr>
      <w:r w:rsidRPr="00F1126D">
        <w:rPr>
          <w:rFonts w:ascii="Arial Narrow" w:hAnsi="Arial Narrow" w:cs="Arial"/>
          <w:sz w:val="24"/>
          <w:szCs w:val="24"/>
        </w:rPr>
        <w:lastRenderedPageBreak/>
        <w:t>Minimum Front Yard Setback: A minimum of fifteen (15) feet from the property line; twenty-five (25) feet if abutting an arterial street</w:t>
      </w:r>
      <w:r w:rsidR="00DA7A3E">
        <w:rPr>
          <w:rFonts w:ascii="Arial Narrow" w:hAnsi="Arial Narrow" w:cs="Arial"/>
          <w:sz w:val="24"/>
          <w:szCs w:val="24"/>
        </w:rPr>
        <w:t>. However, for property within the Downtown Overlay District (see Chapter 17.42), setbacks shall be governed exclusively by the standards set forth in Section 17.42.060.</w:t>
      </w:r>
      <w:r w:rsidRPr="00F1126D">
        <w:rPr>
          <w:rFonts w:ascii="Arial Narrow" w:hAnsi="Arial Narrow" w:cs="Arial"/>
          <w:sz w:val="24"/>
          <w:szCs w:val="24"/>
        </w:rPr>
        <w:t xml:space="preserve"> </w:t>
      </w:r>
    </w:p>
    <w:p w14:paraId="7B292760" w14:textId="77777777" w:rsidR="00F649D7" w:rsidRPr="00F1126D" w:rsidRDefault="00F649D7" w:rsidP="00DF7F56">
      <w:pPr>
        <w:pStyle w:val="ListParagraph"/>
        <w:ind w:left="2160"/>
        <w:jc w:val="both"/>
        <w:rPr>
          <w:rFonts w:ascii="Arial Narrow" w:hAnsi="Arial Narrow" w:cs="Arial"/>
          <w:sz w:val="24"/>
          <w:szCs w:val="24"/>
        </w:rPr>
      </w:pPr>
    </w:p>
    <w:p w14:paraId="7D86F33D" w14:textId="2F3CF33F" w:rsidR="007B7AC4" w:rsidRPr="00F1126D" w:rsidRDefault="007B7AC4" w:rsidP="008555DA">
      <w:pPr>
        <w:pStyle w:val="ListParagraph"/>
        <w:numPr>
          <w:ilvl w:val="0"/>
          <w:numId w:val="3"/>
        </w:numPr>
        <w:ind w:left="1890"/>
        <w:jc w:val="both"/>
        <w:rPr>
          <w:rFonts w:ascii="Arial Narrow" w:hAnsi="Arial Narrow" w:cs="Arial"/>
          <w:sz w:val="24"/>
          <w:szCs w:val="24"/>
        </w:rPr>
      </w:pPr>
      <w:r w:rsidRPr="00F1126D">
        <w:rPr>
          <w:rFonts w:ascii="Arial Narrow" w:hAnsi="Arial Narrow" w:cs="Arial"/>
          <w:sz w:val="24"/>
          <w:szCs w:val="24"/>
        </w:rPr>
        <w:t xml:space="preserve">Use by Special Review. </w:t>
      </w:r>
      <w:r w:rsidR="00DA7A3E">
        <w:rPr>
          <w:rFonts w:ascii="Arial Narrow" w:hAnsi="Arial Narrow" w:cs="Arial"/>
          <w:sz w:val="24"/>
          <w:szCs w:val="24"/>
        </w:rPr>
        <w:t xml:space="preserve">Applications for use by special review shall be evaluated under Section 17.39.010 of the Code, provided that Section 17.38.040 shall have no application. Uses permitted by special review in the PL-1 District area as follows: </w:t>
      </w:r>
    </w:p>
    <w:p w14:paraId="3D2E6BE3" w14:textId="77777777" w:rsidR="007B7AC4" w:rsidRPr="00F1126D" w:rsidRDefault="007B7AC4" w:rsidP="008555DA">
      <w:pPr>
        <w:pStyle w:val="ListParagraph"/>
        <w:numPr>
          <w:ilvl w:val="1"/>
          <w:numId w:val="6"/>
        </w:numPr>
        <w:ind w:left="2160"/>
        <w:jc w:val="both"/>
        <w:rPr>
          <w:rFonts w:ascii="Arial Narrow" w:hAnsi="Arial Narrow" w:cs="Arial"/>
          <w:sz w:val="24"/>
          <w:szCs w:val="24"/>
        </w:rPr>
      </w:pPr>
      <w:r w:rsidRPr="00F1126D">
        <w:rPr>
          <w:rFonts w:ascii="Arial Narrow" w:hAnsi="Arial Narrow" w:cs="Arial"/>
          <w:sz w:val="24"/>
          <w:szCs w:val="24"/>
        </w:rPr>
        <w:t>Buildings, structures or other permanent improvements privately owned and operated, which must be open for public use;</w:t>
      </w:r>
    </w:p>
    <w:p w14:paraId="38EDBFB4" w14:textId="77777777" w:rsidR="007B7AC4" w:rsidRPr="00F1126D" w:rsidRDefault="007B7AC4" w:rsidP="008555DA">
      <w:pPr>
        <w:pStyle w:val="ListParagraph"/>
        <w:numPr>
          <w:ilvl w:val="1"/>
          <w:numId w:val="6"/>
        </w:numPr>
        <w:ind w:left="2160"/>
        <w:jc w:val="both"/>
        <w:rPr>
          <w:rFonts w:ascii="Arial Narrow" w:hAnsi="Arial Narrow" w:cs="Arial"/>
          <w:sz w:val="24"/>
          <w:szCs w:val="24"/>
        </w:rPr>
      </w:pPr>
      <w:r w:rsidRPr="00F1126D">
        <w:rPr>
          <w:rFonts w:ascii="Arial Narrow" w:hAnsi="Arial Narrow" w:cs="Arial"/>
          <w:sz w:val="24"/>
          <w:szCs w:val="24"/>
        </w:rPr>
        <w:t>Special district buildings and structures (C.R.S. Title 32); and</w:t>
      </w:r>
    </w:p>
    <w:p w14:paraId="13E026DF" w14:textId="69632C65" w:rsidR="007B7AC4" w:rsidRPr="00F1126D" w:rsidRDefault="007B7AC4" w:rsidP="008555DA">
      <w:pPr>
        <w:pStyle w:val="ListParagraph"/>
        <w:numPr>
          <w:ilvl w:val="1"/>
          <w:numId w:val="6"/>
        </w:numPr>
        <w:ind w:left="2160"/>
        <w:jc w:val="both"/>
        <w:rPr>
          <w:rFonts w:ascii="Arial Narrow" w:hAnsi="Arial Narrow" w:cs="Arial"/>
          <w:sz w:val="24"/>
          <w:szCs w:val="24"/>
        </w:rPr>
      </w:pPr>
      <w:r w:rsidRPr="00F1126D">
        <w:rPr>
          <w:rFonts w:ascii="Arial Narrow" w:hAnsi="Arial Narrow" w:cs="Arial"/>
          <w:sz w:val="24"/>
          <w:szCs w:val="24"/>
        </w:rPr>
        <w:t xml:space="preserve">Any building or structure more than </w:t>
      </w:r>
      <w:r w:rsidR="00A559B6">
        <w:rPr>
          <w:rFonts w:ascii="Arial Narrow" w:hAnsi="Arial Narrow" w:cs="Arial"/>
          <w:sz w:val="24"/>
          <w:szCs w:val="24"/>
        </w:rPr>
        <w:t>25</w:t>
      </w:r>
      <w:r w:rsidRPr="00F1126D">
        <w:rPr>
          <w:rFonts w:ascii="Arial Narrow" w:hAnsi="Arial Narrow" w:cs="Arial"/>
          <w:sz w:val="24"/>
          <w:szCs w:val="24"/>
        </w:rPr>
        <w:t xml:space="preserve"> feet in height, but not to exceed seventy-five (75) feet in height</w:t>
      </w:r>
      <w:r w:rsidR="00DA7A3E">
        <w:rPr>
          <w:rFonts w:ascii="Arial Narrow" w:hAnsi="Arial Narrow" w:cs="Arial"/>
          <w:sz w:val="24"/>
          <w:szCs w:val="24"/>
        </w:rPr>
        <w:t>.</w:t>
      </w:r>
    </w:p>
    <w:p w14:paraId="0242A51D" w14:textId="77777777" w:rsidR="00A702BF" w:rsidRDefault="00A702BF" w:rsidP="003D7E94">
      <w:pPr>
        <w:pStyle w:val="NoSpacing"/>
        <w:rPr>
          <w:rFonts w:ascii="Arial Narrow" w:hAnsi="Arial Narrow" w:cs="Arial"/>
          <w:b/>
          <w:sz w:val="24"/>
          <w:szCs w:val="24"/>
        </w:rPr>
      </w:pPr>
    </w:p>
    <w:p w14:paraId="2F63BBCB" w14:textId="78D83F57" w:rsidR="00AD6E0A" w:rsidRDefault="00CA45C6" w:rsidP="00CD1101">
      <w:pPr>
        <w:pStyle w:val="NoSpacing"/>
        <w:ind w:left="720" w:firstLine="360"/>
        <w:rPr>
          <w:rFonts w:ascii="Arial Narrow" w:hAnsi="Arial Narrow" w:cs="Arial"/>
          <w:b/>
          <w:sz w:val="24"/>
          <w:szCs w:val="24"/>
        </w:rPr>
      </w:pPr>
      <w:r>
        <w:rPr>
          <w:rFonts w:ascii="Arial Narrow" w:hAnsi="Arial Narrow" w:cs="Arial"/>
          <w:b/>
          <w:sz w:val="24"/>
          <w:szCs w:val="24"/>
        </w:rPr>
        <w:t>6.4 Private Open Space (</w:t>
      </w:r>
      <w:r w:rsidR="00895A79">
        <w:rPr>
          <w:rFonts w:ascii="Arial Narrow" w:hAnsi="Arial Narrow" w:cs="Arial"/>
          <w:b/>
          <w:sz w:val="24"/>
          <w:szCs w:val="24"/>
        </w:rPr>
        <w:t>OSP</w:t>
      </w:r>
      <w:r>
        <w:rPr>
          <w:rFonts w:ascii="Arial Narrow" w:hAnsi="Arial Narrow" w:cs="Arial"/>
          <w:b/>
          <w:sz w:val="24"/>
          <w:szCs w:val="24"/>
        </w:rPr>
        <w:t>)</w:t>
      </w:r>
    </w:p>
    <w:p w14:paraId="020A23CD" w14:textId="77777777" w:rsidR="001F0A76" w:rsidRPr="007C7395" w:rsidRDefault="001F0A76" w:rsidP="008555DA">
      <w:pPr>
        <w:pStyle w:val="ListParagraph"/>
        <w:numPr>
          <w:ilvl w:val="0"/>
          <w:numId w:val="7"/>
        </w:numPr>
        <w:ind w:left="1800"/>
        <w:jc w:val="both"/>
        <w:rPr>
          <w:rFonts w:ascii="Arial Narrow" w:hAnsi="Arial Narrow" w:cs="Arial"/>
          <w:sz w:val="24"/>
          <w:szCs w:val="24"/>
        </w:rPr>
      </w:pPr>
      <w:r w:rsidRPr="00EB1D87">
        <w:rPr>
          <w:rFonts w:ascii="Arial Narrow" w:hAnsi="Arial Narrow" w:cs="Arial"/>
          <w:sz w:val="24"/>
          <w:szCs w:val="24"/>
        </w:rPr>
        <w:t>Permitted Uses</w:t>
      </w:r>
    </w:p>
    <w:p w14:paraId="17238415" w14:textId="77777777" w:rsidR="001F0A76" w:rsidRPr="007C7395" w:rsidRDefault="001F0A76" w:rsidP="008555DA">
      <w:pPr>
        <w:pStyle w:val="NoSpacing"/>
        <w:numPr>
          <w:ilvl w:val="0"/>
          <w:numId w:val="8"/>
        </w:numPr>
        <w:ind w:left="2160"/>
        <w:jc w:val="both"/>
        <w:rPr>
          <w:rFonts w:ascii="Arial Narrow" w:hAnsi="Arial Narrow" w:cs="Arial"/>
          <w:sz w:val="24"/>
          <w:szCs w:val="24"/>
        </w:rPr>
      </w:pPr>
      <w:r w:rsidRPr="007C7395">
        <w:rPr>
          <w:rFonts w:ascii="Arial Narrow" w:hAnsi="Arial Narrow" w:cs="Arial"/>
          <w:sz w:val="24"/>
          <w:szCs w:val="24"/>
        </w:rPr>
        <w:t>Facilities for acquisition, collection, disposal, drainage storage of water, sewage, or reused water.</w:t>
      </w:r>
    </w:p>
    <w:p w14:paraId="488ED81E" w14:textId="77777777" w:rsidR="001F0A76" w:rsidRPr="007C7395" w:rsidRDefault="001F0A76" w:rsidP="008555DA">
      <w:pPr>
        <w:pStyle w:val="NoSpacing"/>
        <w:numPr>
          <w:ilvl w:val="0"/>
          <w:numId w:val="8"/>
        </w:numPr>
        <w:ind w:left="2160"/>
        <w:jc w:val="both"/>
        <w:rPr>
          <w:rFonts w:ascii="Arial Narrow" w:hAnsi="Arial Narrow" w:cs="Arial"/>
          <w:sz w:val="24"/>
          <w:szCs w:val="24"/>
        </w:rPr>
      </w:pPr>
      <w:r w:rsidRPr="007C7395">
        <w:rPr>
          <w:rFonts w:ascii="Arial Narrow" w:hAnsi="Arial Narrow" w:cs="Arial"/>
          <w:sz w:val="24"/>
          <w:szCs w:val="24"/>
        </w:rPr>
        <w:t>Utility and communication distribution lines (under or above ground as needed)</w:t>
      </w:r>
    </w:p>
    <w:p w14:paraId="2B05E379" w14:textId="77777777" w:rsidR="001F0A76" w:rsidRDefault="001F0A76" w:rsidP="00CD1101">
      <w:pPr>
        <w:pStyle w:val="NoSpacing"/>
        <w:ind w:left="2160"/>
        <w:jc w:val="both"/>
        <w:rPr>
          <w:rFonts w:ascii="Arial Narrow" w:hAnsi="Arial Narrow" w:cs="Arial"/>
          <w:sz w:val="24"/>
          <w:szCs w:val="24"/>
          <w:highlight w:val="yellow"/>
        </w:rPr>
      </w:pPr>
      <w:r w:rsidRPr="007C7395">
        <w:rPr>
          <w:rFonts w:ascii="Arial Narrow" w:hAnsi="Arial Narrow" w:cs="Arial"/>
          <w:sz w:val="24"/>
          <w:szCs w:val="24"/>
        </w:rPr>
        <w:t>Irrigation facilities</w:t>
      </w:r>
    </w:p>
    <w:p w14:paraId="1BF45401" w14:textId="27775A76" w:rsidR="001F0A76" w:rsidRPr="00574ABE" w:rsidRDefault="001F0A76" w:rsidP="008555DA">
      <w:pPr>
        <w:pStyle w:val="NoSpacing"/>
        <w:numPr>
          <w:ilvl w:val="0"/>
          <w:numId w:val="8"/>
        </w:numPr>
        <w:ind w:left="2160"/>
        <w:jc w:val="both"/>
        <w:rPr>
          <w:rFonts w:ascii="Arial Narrow" w:hAnsi="Arial Narrow" w:cs="Arial"/>
          <w:sz w:val="24"/>
          <w:szCs w:val="24"/>
        </w:rPr>
      </w:pPr>
      <w:r w:rsidRPr="00574ABE">
        <w:rPr>
          <w:rFonts w:ascii="Arial Narrow" w:hAnsi="Arial Narrow" w:cs="Arial"/>
          <w:sz w:val="24"/>
          <w:szCs w:val="24"/>
        </w:rPr>
        <w:t xml:space="preserve">Additions/extensions of open space or PL-1 areas on the PD Plan </w:t>
      </w:r>
    </w:p>
    <w:p w14:paraId="4EEA5540" w14:textId="4C013044" w:rsidR="00CA45C6" w:rsidRDefault="00CA45C6" w:rsidP="008555DA">
      <w:pPr>
        <w:pStyle w:val="NoSpacing"/>
        <w:numPr>
          <w:ilvl w:val="0"/>
          <w:numId w:val="8"/>
        </w:numPr>
        <w:ind w:left="2160"/>
        <w:jc w:val="both"/>
        <w:rPr>
          <w:rFonts w:ascii="Arial Narrow" w:hAnsi="Arial Narrow" w:cs="Arial"/>
          <w:sz w:val="24"/>
          <w:szCs w:val="24"/>
        </w:rPr>
      </w:pPr>
      <w:r>
        <w:rPr>
          <w:rFonts w:ascii="Arial Narrow" w:hAnsi="Arial Narrow" w:cs="Arial"/>
          <w:sz w:val="24"/>
          <w:szCs w:val="24"/>
        </w:rPr>
        <w:t>Private Drives</w:t>
      </w:r>
    </w:p>
    <w:p w14:paraId="436A27D0" w14:textId="77777777" w:rsidR="001F0A76" w:rsidRPr="007C7395" w:rsidRDefault="001F0A76" w:rsidP="00CD1101">
      <w:pPr>
        <w:ind w:left="1800"/>
        <w:rPr>
          <w:rFonts w:ascii="Arial Narrow" w:hAnsi="Arial Narrow" w:cs="Arial"/>
          <w:sz w:val="24"/>
          <w:szCs w:val="24"/>
        </w:rPr>
      </w:pPr>
    </w:p>
    <w:p w14:paraId="5A863AE4" w14:textId="77777777" w:rsidR="001F0A76" w:rsidRPr="00DB4AC1" w:rsidRDefault="001F0A76" w:rsidP="008555DA">
      <w:pPr>
        <w:pStyle w:val="ListParagraph"/>
        <w:numPr>
          <w:ilvl w:val="0"/>
          <w:numId w:val="7"/>
        </w:numPr>
        <w:ind w:left="1800"/>
        <w:rPr>
          <w:rFonts w:ascii="Arial Narrow" w:hAnsi="Arial Narrow" w:cs="Arial"/>
          <w:sz w:val="24"/>
          <w:szCs w:val="24"/>
        </w:rPr>
      </w:pPr>
      <w:r w:rsidRPr="00EB1D87">
        <w:rPr>
          <w:rFonts w:ascii="Arial Narrow" w:hAnsi="Arial Narrow" w:cs="Arial"/>
          <w:sz w:val="24"/>
          <w:szCs w:val="24"/>
        </w:rPr>
        <w:t>Development Standards.</w:t>
      </w:r>
      <w:r w:rsidRPr="00DB4AC1">
        <w:rPr>
          <w:rFonts w:ascii="Arial Narrow" w:hAnsi="Arial Narrow" w:cs="Arial"/>
          <w:sz w:val="24"/>
          <w:szCs w:val="24"/>
        </w:rPr>
        <w:t xml:space="preserve"> Development standards for the OSP District are as follows: </w:t>
      </w:r>
    </w:p>
    <w:p w14:paraId="6A8E1EFB" w14:textId="6A79724F" w:rsidR="001F0A76" w:rsidRPr="00DB4AC1" w:rsidRDefault="001F0A76" w:rsidP="008555DA">
      <w:pPr>
        <w:pStyle w:val="ListParagraph"/>
        <w:numPr>
          <w:ilvl w:val="1"/>
          <w:numId w:val="7"/>
        </w:numPr>
        <w:ind w:left="2160"/>
        <w:rPr>
          <w:rFonts w:ascii="Arial Narrow" w:hAnsi="Arial Narrow" w:cs="Arial"/>
          <w:sz w:val="24"/>
          <w:szCs w:val="24"/>
        </w:rPr>
      </w:pPr>
      <w:r w:rsidRPr="00DB4AC1">
        <w:rPr>
          <w:rFonts w:ascii="Arial Narrow" w:hAnsi="Arial Narrow" w:cs="Arial"/>
          <w:sz w:val="24"/>
          <w:szCs w:val="24"/>
        </w:rPr>
        <w:t xml:space="preserve">Maximum Height: </w:t>
      </w:r>
      <w:r w:rsidR="00CA45C6">
        <w:rPr>
          <w:rFonts w:ascii="Arial Narrow" w:hAnsi="Arial Narrow" w:cs="Arial"/>
          <w:sz w:val="24"/>
          <w:szCs w:val="24"/>
        </w:rPr>
        <w:t xml:space="preserve">25’ </w:t>
      </w:r>
      <w:r w:rsidRPr="00DB4AC1">
        <w:rPr>
          <w:rFonts w:ascii="Arial Narrow" w:hAnsi="Arial Narrow" w:cs="Arial"/>
          <w:sz w:val="24"/>
          <w:szCs w:val="24"/>
        </w:rPr>
        <w:t>feet.</w:t>
      </w:r>
    </w:p>
    <w:p w14:paraId="0DB10B73" w14:textId="77777777" w:rsidR="001F0A76" w:rsidRDefault="001F0A76" w:rsidP="008555DA">
      <w:pPr>
        <w:pStyle w:val="ListParagraph"/>
        <w:numPr>
          <w:ilvl w:val="1"/>
          <w:numId w:val="7"/>
        </w:numPr>
        <w:ind w:left="2160"/>
        <w:rPr>
          <w:rFonts w:ascii="Arial Narrow" w:hAnsi="Arial Narrow" w:cs="Arial"/>
          <w:sz w:val="24"/>
          <w:szCs w:val="24"/>
        </w:rPr>
      </w:pPr>
      <w:r w:rsidRPr="00EB1D87">
        <w:rPr>
          <w:rFonts w:ascii="Arial Narrow" w:hAnsi="Arial Narrow" w:cs="Arial"/>
          <w:sz w:val="24"/>
          <w:szCs w:val="24"/>
        </w:rPr>
        <w:t xml:space="preserve">Minimum Front </w:t>
      </w:r>
      <w:r>
        <w:rPr>
          <w:rFonts w:ascii="Arial Narrow" w:hAnsi="Arial Narrow" w:cs="Arial"/>
          <w:sz w:val="24"/>
          <w:szCs w:val="24"/>
        </w:rPr>
        <w:t>Setback</w:t>
      </w:r>
      <w:r w:rsidRPr="00EB1D87">
        <w:rPr>
          <w:rFonts w:ascii="Arial Narrow" w:hAnsi="Arial Narrow" w:cs="Arial"/>
          <w:sz w:val="24"/>
          <w:szCs w:val="24"/>
        </w:rPr>
        <w:t>:</w:t>
      </w:r>
      <w:r>
        <w:rPr>
          <w:rFonts w:ascii="Arial Narrow" w:hAnsi="Arial Narrow" w:cs="Arial"/>
          <w:sz w:val="24"/>
          <w:szCs w:val="24"/>
        </w:rPr>
        <w:t xml:space="preserve"> 15’</w:t>
      </w:r>
    </w:p>
    <w:p w14:paraId="5C10FF56" w14:textId="46896A21" w:rsidR="001F0A76" w:rsidRDefault="001F0A76" w:rsidP="008555DA">
      <w:pPr>
        <w:pStyle w:val="ListParagraph"/>
        <w:numPr>
          <w:ilvl w:val="1"/>
          <w:numId w:val="7"/>
        </w:numPr>
        <w:ind w:left="2160"/>
        <w:rPr>
          <w:rFonts w:ascii="Arial Narrow" w:hAnsi="Arial Narrow" w:cs="Arial"/>
          <w:sz w:val="24"/>
          <w:szCs w:val="24"/>
        </w:rPr>
      </w:pPr>
      <w:r>
        <w:rPr>
          <w:rFonts w:ascii="Arial Narrow" w:hAnsi="Arial Narrow" w:cs="Arial"/>
          <w:sz w:val="24"/>
          <w:szCs w:val="24"/>
        </w:rPr>
        <w:t xml:space="preserve">Minimum Front Setback to Arterial: </w:t>
      </w:r>
      <w:r w:rsidR="00CA45C6" w:rsidRPr="00F1126D">
        <w:rPr>
          <w:rFonts w:ascii="Arial Narrow" w:hAnsi="Arial Narrow" w:cs="Arial"/>
          <w:sz w:val="24"/>
          <w:szCs w:val="24"/>
        </w:rPr>
        <w:t>A minimum of fifteen (15) feet from the property line; twenty-five (25) feet if abutting an arterial street</w:t>
      </w:r>
      <w:r w:rsidR="00CA45C6">
        <w:rPr>
          <w:rFonts w:ascii="Arial Narrow" w:hAnsi="Arial Narrow" w:cs="Arial"/>
          <w:sz w:val="24"/>
          <w:szCs w:val="24"/>
        </w:rPr>
        <w:t>.</w:t>
      </w:r>
    </w:p>
    <w:p w14:paraId="132067CD" w14:textId="4AB426FD" w:rsidR="001F0A76" w:rsidRDefault="00CA45C6" w:rsidP="008555DA">
      <w:pPr>
        <w:pStyle w:val="ListParagraph"/>
        <w:numPr>
          <w:ilvl w:val="1"/>
          <w:numId w:val="7"/>
        </w:numPr>
        <w:ind w:left="2160"/>
        <w:rPr>
          <w:rFonts w:ascii="Arial Narrow" w:hAnsi="Arial Narrow" w:cs="Arial"/>
          <w:bCs/>
          <w:sz w:val="24"/>
          <w:szCs w:val="24"/>
        </w:rPr>
      </w:pPr>
      <w:r>
        <w:rPr>
          <w:rFonts w:ascii="Arial Narrow" w:eastAsiaTheme="minorHAnsi" w:hAnsi="Arial Narrow"/>
          <w:bCs/>
          <w:sz w:val="24"/>
          <w:szCs w:val="24"/>
        </w:rPr>
        <w:t>Any other s</w:t>
      </w:r>
      <w:r w:rsidR="001F0A76" w:rsidRPr="00843684">
        <w:rPr>
          <w:rFonts w:ascii="Arial Narrow" w:eastAsiaTheme="minorHAnsi" w:hAnsi="Arial Narrow"/>
          <w:bCs/>
          <w:sz w:val="24"/>
          <w:szCs w:val="24"/>
        </w:rPr>
        <w:t>etbacks are t</w:t>
      </w:r>
      <w:r w:rsidR="001F0A76" w:rsidRPr="00843684">
        <w:rPr>
          <w:rFonts w:ascii="Arial Narrow" w:hAnsi="Arial Narrow"/>
          <w:bCs/>
          <w:sz w:val="24"/>
          <w:szCs w:val="24"/>
        </w:rPr>
        <w:t>o be established at the time of Site Development Plan/ Plat application, review, and approval.</w:t>
      </w:r>
      <w:r w:rsidR="001F0A76" w:rsidRPr="00843684">
        <w:rPr>
          <w:rFonts w:ascii="Arial Narrow" w:hAnsi="Arial Narrow" w:cs="Arial"/>
          <w:bCs/>
          <w:sz w:val="24"/>
          <w:szCs w:val="24"/>
        </w:rPr>
        <w:t xml:space="preserve"> </w:t>
      </w:r>
    </w:p>
    <w:p w14:paraId="6EA6AF06" w14:textId="77777777" w:rsidR="00895A79" w:rsidRDefault="00895A79" w:rsidP="003D7E94">
      <w:pPr>
        <w:pStyle w:val="NoSpacing"/>
        <w:rPr>
          <w:rFonts w:ascii="Arial Narrow" w:hAnsi="Arial Narrow" w:cs="Arial"/>
          <w:b/>
          <w:sz w:val="24"/>
          <w:szCs w:val="24"/>
        </w:rPr>
      </w:pPr>
    </w:p>
    <w:p w14:paraId="4B09306C" w14:textId="77777777" w:rsidR="00AD6E0A" w:rsidRPr="00DF7F56" w:rsidRDefault="00AD6E0A" w:rsidP="003D7E94">
      <w:pPr>
        <w:pStyle w:val="NoSpacing"/>
        <w:rPr>
          <w:rFonts w:ascii="Arial Narrow" w:hAnsi="Arial Narrow" w:cs="Arial"/>
          <w:b/>
          <w:sz w:val="24"/>
          <w:szCs w:val="24"/>
        </w:rPr>
      </w:pPr>
    </w:p>
    <w:p w14:paraId="51C4F704" w14:textId="26F8F8CA" w:rsidR="00541AAC" w:rsidRPr="00DF7F56" w:rsidRDefault="00541AAC" w:rsidP="00685ADA">
      <w:pPr>
        <w:pStyle w:val="NoSpacing"/>
        <w:ind w:left="360"/>
        <w:rPr>
          <w:rFonts w:ascii="Arial Narrow" w:hAnsi="Arial Narrow" w:cs="Arial"/>
          <w:b/>
          <w:sz w:val="24"/>
          <w:szCs w:val="24"/>
        </w:rPr>
      </w:pPr>
      <w:r w:rsidRPr="00DF7F56">
        <w:rPr>
          <w:rFonts w:ascii="Arial Narrow" w:hAnsi="Arial Narrow" w:cs="Arial"/>
          <w:b/>
          <w:sz w:val="24"/>
          <w:szCs w:val="24"/>
        </w:rPr>
        <w:t xml:space="preserve">SECTION </w:t>
      </w:r>
      <w:r w:rsidR="006A13E0" w:rsidRPr="00DF7F56">
        <w:rPr>
          <w:rFonts w:ascii="Arial Narrow" w:hAnsi="Arial Narrow" w:cs="Arial"/>
          <w:b/>
          <w:sz w:val="24"/>
          <w:szCs w:val="24"/>
        </w:rPr>
        <w:t xml:space="preserve">7 </w:t>
      </w:r>
      <w:r w:rsidR="00465038" w:rsidRPr="00DF7F56">
        <w:rPr>
          <w:rFonts w:ascii="Arial Narrow" w:hAnsi="Arial Narrow" w:cs="Arial"/>
          <w:b/>
          <w:sz w:val="24"/>
          <w:szCs w:val="24"/>
        </w:rPr>
        <w:t>SUBMISSION</w:t>
      </w:r>
      <w:r w:rsidRPr="00DF7F56">
        <w:rPr>
          <w:rFonts w:ascii="Arial Narrow" w:hAnsi="Arial Narrow" w:cs="Arial"/>
          <w:b/>
          <w:sz w:val="24"/>
          <w:szCs w:val="24"/>
        </w:rPr>
        <w:t xml:space="preserve"> OF SITE DEVELOPMENT PLANS AND/OR PLATS</w:t>
      </w:r>
      <w:r w:rsidR="00DA7A3E">
        <w:rPr>
          <w:rFonts w:ascii="Arial Narrow" w:hAnsi="Arial Narrow" w:cs="Arial"/>
          <w:b/>
          <w:sz w:val="24"/>
          <w:szCs w:val="24"/>
        </w:rPr>
        <w:t xml:space="preserve"> (placeholder for standard text from Town)</w:t>
      </w:r>
    </w:p>
    <w:p w14:paraId="0C45381D" w14:textId="77777777" w:rsidR="00541AAC" w:rsidRPr="00DF7F56" w:rsidRDefault="00541AAC" w:rsidP="00685ADA">
      <w:pPr>
        <w:pStyle w:val="NoSpacing"/>
        <w:ind w:left="360"/>
        <w:rPr>
          <w:rFonts w:ascii="Arial Narrow" w:hAnsi="Arial Narrow" w:cs="Arial"/>
          <w:b/>
          <w:sz w:val="24"/>
          <w:szCs w:val="24"/>
        </w:rPr>
      </w:pPr>
    </w:p>
    <w:p w14:paraId="089D2735" w14:textId="77777777" w:rsidR="00E5547A" w:rsidRPr="00DF7F56" w:rsidRDefault="00E5547A" w:rsidP="00E5547A">
      <w:pPr>
        <w:pStyle w:val="NoSpacing"/>
        <w:ind w:left="1440"/>
        <w:rPr>
          <w:rFonts w:ascii="Arial Narrow" w:hAnsi="Arial Narrow" w:cs="Arial"/>
          <w:sz w:val="24"/>
          <w:szCs w:val="24"/>
        </w:rPr>
      </w:pPr>
    </w:p>
    <w:p w14:paraId="0FF5E1DE" w14:textId="1DCA0875" w:rsidR="00541AAC" w:rsidRPr="00DF7F56" w:rsidRDefault="00E5547A" w:rsidP="00685ADA">
      <w:pPr>
        <w:pStyle w:val="NoSpacing"/>
        <w:ind w:left="360"/>
        <w:rPr>
          <w:rFonts w:ascii="Arial Narrow" w:hAnsi="Arial Narrow" w:cs="Arial"/>
          <w:b/>
          <w:sz w:val="24"/>
          <w:szCs w:val="24"/>
        </w:rPr>
      </w:pPr>
      <w:r w:rsidRPr="00DF7F56">
        <w:rPr>
          <w:rFonts w:ascii="Arial Narrow" w:hAnsi="Arial Narrow" w:cs="Arial"/>
          <w:b/>
          <w:sz w:val="24"/>
          <w:szCs w:val="24"/>
        </w:rPr>
        <w:t xml:space="preserve">SECTION </w:t>
      </w:r>
      <w:r w:rsidR="006A13E0" w:rsidRPr="00DF7F56">
        <w:rPr>
          <w:rFonts w:ascii="Arial Narrow" w:hAnsi="Arial Narrow" w:cs="Arial"/>
          <w:b/>
          <w:sz w:val="24"/>
          <w:szCs w:val="24"/>
        </w:rPr>
        <w:t xml:space="preserve">8  </w:t>
      </w:r>
      <w:r w:rsidRPr="00DF7F56">
        <w:rPr>
          <w:rFonts w:ascii="Arial Narrow" w:hAnsi="Arial Narrow" w:cs="Arial"/>
          <w:b/>
          <w:sz w:val="24"/>
          <w:szCs w:val="24"/>
        </w:rPr>
        <w:t>TRANSITIONAL USE</w:t>
      </w:r>
      <w:r w:rsidR="00DA7A3E">
        <w:rPr>
          <w:rFonts w:ascii="Arial Narrow" w:hAnsi="Arial Narrow" w:cs="Arial"/>
          <w:b/>
          <w:sz w:val="24"/>
          <w:szCs w:val="24"/>
        </w:rPr>
        <w:t xml:space="preserve"> (placeholder for standard text from Town)</w:t>
      </w:r>
    </w:p>
    <w:p w14:paraId="66E6AB4E" w14:textId="77777777" w:rsidR="00E5547A" w:rsidRPr="00DF7F56" w:rsidRDefault="00E5547A" w:rsidP="00685ADA">
      <w:pPr>
        <w:pStyle w:val="NoSpacing"/>
        <w:ind w:left="360"/>
        <w:rPr>
          <w:rFonts w:ascii="Arial Narrow" w:hAnsi="Arial Narrow" w:cs="Arial"/>
          <w:b/>
          <w:sz w:val="24"/>
          <w:szCs w:val="24"/>
        </w:rPr>
      </w:pPr>
    </w:p>
    <w:p w14:paraId="49866423" w14:textId="77777777" w:rsidR="00E5547A" w:rsidRPr="00DF7F56" w:rsidRDefault="00E5547A" w:rsidP="00E5547A">
      <w:pPr>
        <w:pStyle w:val="NoSpacing"/>
        <w:ind w:left="1440"/>
        <w:rPr>
          <w:rFonts w:ascii="Arial Narrow" w:hAnsi="Arial Narrow" w:cs="Arial"/>
          <w:sz w:val="24"/>
          <w:szCs w:val="24"/>
        </w:rPr>
      </w:pPr>
      <w:r w:rsidRPr="00DF7F56">
        <w:rPr>
          <w:rFonts w:ascii="Arial Narrow" w:hAnsi="Arial Narrow" w:cs="Arial"/>
          <w:sz w:val="24"/>
          <w:szCs w:val="24"/>
        </w:rPr>
        <w:t>.</w:t>
      </w:r>
    </w:p>
    <w:p w14:paraId="5378C7F3" w14:textId="322D096C" w:rsidR="00685ADA" w:rsidRPr="00DF7F56" w:rsidRDefault="00685ADA" w:rsidP="00C96519">
      <w:pPr>
        <w:pStyle w:val="NoSpacing"/>
        <w:ind w:left="1440" w:hanging="540"/>
        <w:rPr>
          <w:rFonts w:ascii="Arial Narrow" w:hAnsi="Arial Narrow" w:cs="Arial"/>
          <w:b/>
          <w:strike/>
          <w:sz w:val="24"/>
          <w:szCs w:val="24"/>
        </w:rPr>
      </w:pPr>
    </w:p>
    <w:sectPr w:rsidR="00685ADA" w:rsidRPr="00DF7F56" w:rsidSect="001F2C2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B42547"/>
    <w:multiLevelType w:val="hybridMultilevel"/>
    <w:tmpl w:val="8C9230F4"/>
    <w:lvl w:ilvl="0" w:tplc="0409000F">
      <w:start w:val="1"/>
      <w:numFmt w:val="decimal"/>
      <w:lvlText w:val="%1."/>
      <w:lvlJc w:val="left"/>
      <w:pPr>
        <w:ind w:left="3060" w:hanging="360"/>
      </w:pPr>
    </w:lvl>
    <w:lvl w:ilvl="1" w:tplc="04090019" w:tentative="1">
      <w:start w:val="1"/>
      <w:numFmt w:val="lowerLetter"/>
      <w:lvlText w:val="%2."/>
      <w:lvlJc w:val="left"/>
      <w:pPr>
        <w:ind w:left="3780" w:hanging="360"/>
      </w:p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1" w15:restartNumberingAfterBreak="0">
    <w:nsid w:val="075871D2"/>
    <w:multiLevelType w:val="hybridMultilevel"/>
    <w:tmpl w:val="C828197C"/>
    <w:lvl w:ilvl="0" w:tplc="AB926A8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7CA0ABB"/>
    <w:multiLevelType w:val="hybridMultilevel"/>
    <w:tmpl w:val="AC48B04E"/>
    <w:lvl w:ilvl="0" w:tplc="438247E2">
      <w:start w:val="1"/>
      <w:numFmt w:val="decimal"/>
      <w:lvlText w:val="%1."/>
      <w:lvlJc w:val="left"/>
      <w:pPr>
        <w:ind w:left="1800" w:hanging="360"/>
      </w:pPr>
      <w:rPr>
        <w:rFonts w:hint="default"/>
        <w:sz w:val="24"/>
        <w:szCs w:val="24"/>
      </w:rPr>
    </w:lvl>
    <w:lvl w:ilvl="1" w:tplc="FFFFFFFF">
      <w:start w:val="1"/>
      <w:numFmt w:val="lowerLetter"/>
      <w:lvlText w:val="%2."/>
      <w:lvlJc w:val="left"/>
      <w:pPr>
        <w:ind w:left="2520" w:hanging="360"/>
      </w:pPr>
      <w:rPr>
        <w:rFonts w:hint="default"/>
        <w:sz w:val="20"/>
      </w:rPr>
    </w:lvl>
    <w:lvl w:ilvl="2" w:tplc="FFFFFFFF">
      <w:start w:val="1"/>
      <w:numFmt w:val="lowerRoman"/>
      <w:lvlText w:val="%3."/>
      <w:lvlJc w:val="right"/>
      <w:pPr>
        <w:ind w:left="3240" w:hanging="180"/>
      </w:pPr>
      <w:rPr>
        <w:rFonts w:hint="default"/>
        <w:sz w:val="20"/>
      </w:rPr>
    </w:lvl>
    <w:lvl w:ilvl="3" w:tplc="FFFFFFFF" w:tentative="1">
      <w:start w:val="1"/>
      <w:numFmt w:val="decimal"/>
      <w:lvlText w:val="%4."/>
      <w:lvlJc w:val="left"/>
      <w:pPr>
        <w:ind w:left="3960" w:hanging="360"/>
      </w:pPr>
      <w:rPr>
        <w:rFonts w:hint="default"/>
        <w:sz w:val="20"/>
      </w:rPr>
    </w:lvl>
    <w:lvl w:ilvl="4" w:tplc="FFFFFFFF" w:tentative="1">
      <w:start w:val="1"/>
      <w:numFmt w:val="lowerLetter"/>
      <w:lvlText w:val="%5."/>
      <w:lvlJc w:val="left"/>
      <w:pPr>
        <w:ind w:left="4680" w:hanging="360"/>
      </w:pPr>
      <w:rPr>
        <w:rFonts w:hint="default"/>
        <w:sz w:val="20"/>
      </w:rPr>
    </w:lvl>
    <w:lvl w:ilvl="5" w:tplc="FFFFFFFF" w:tentative="1">
      <w:start w:val="1"/>
      <w:numFmt w:val="lowerRoman"/>
      <w:lvlText w:val="%6."/>
      <w:lvlJc w:val="right"/>
      <w:pPr>
        <w:ind w:left="5400" w:hanging="180"/>
      </w:pPr>
      <w:rPr>
        <w:rFonts w:hint="default"/>
        <w:sz w:val="20"/>
      </w:rPr>
    </w:lvl>
    <w:lvl w:ilvl="6" w:tplc="FFFFFFFF" w:tentative="1">
      <w:start w:val="1"/>
      <w:numFmt w:val="decimal"/>
      <w:lvlText w:val="%7."/>
      <w:lvlJc w:val="left"/>
      <w:pPr>
        <w:ind w:left="6120" w:hanging="360"/>
      </w:pPr>
      <w:rPr>
        <w:rFonts w:hint="default"/>
        <w:sz w:val="20"/>
      </w:rPr>
    </w:lvl>
    <w:lvl w:ilvl="7" w:tplc="FFFFFFFF" w:tentative="1">
      <w:start w:val="1"/>
      <w:numFmt w:val="lowerLetter"/>
      <w:lvlText w:val="%8."/>
      <w:lvlJc w:val="left"/>
      <w:pPr>
        <w:ind w:left="6840" w:hanging="360"/>
      </w:pPr>
      <w:rPr>
        <w:rFonts w:hint="default"/>
        <w:sz w:val="20"/>
      </w:rPr>
    </w:lvl>
    <w:lvl w:ilvl="8" w:tplc="FFFFFFFF" w:tentative="1">
      <w:start w:val="1"/>
      <w:numFmt w:val="lowerRoman"/>
      <w:lvlText w:val="%9."/>
      <w:lvlJc w:val="right"/>
      <w:pPr>
        <w:ind w:left="7560" w:hanging="180"/>
      </w:pPr>
      <w:rPr>
        <w:rFonts w:hint="default"/>
        <w:sz w:val="20"/>
      </w:rPr>
    </w:lvl>
  </w:abstractNum>
  <w:abstractNum w:abstractNumId="3" w15:restartNumberingAfterBreak="0">
    <w:nsid w:val="0A773825"/>
    <w:multiLevelType w:val="hybridMultilevel"/>
    <w:tmpl w:val="E4E83570"/>
    <w:lvl w:ilvl="0" w:tplc="0409000F">
      <w:start w:val="1"/>
      <w:numFmt w:val="decimal"/>
      <w:lvlText w:val="%1."/>
      <w:lvlJc w:val="left"/>
      <w:pPr>
        <w:ind w:left="1980" w:hanging="360"/>
      </w:pPr>
    </w:lvl>
    <w:lvl w:ilvl="1" w:tplc="04090015">
      <w:start w:val="1"/>
      <w:numFmt w:val="upperLetter"/>
      <w:lvlText w:val="%2."/>
      <w:lvlJc w:val="left"/>
      <w:pPr>
        <w:ind w:left="234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 w15:restartNumberingAfterBreak="0">
    <w:nsid w:val="179C7F96"/>
    <w:multiLevelType w:val="hybridMultilevel"/>
    <w:tmpl w:val="C7906180"/>
    <w:lvl w:ilvl="0" w:tplc="C6D6A5E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2436701C"/>
    <w:multiLevelType w:val="hybridMultilevel"/>
    <w:tmpl w:val="F078F438"/>
    <w:lvl w:ilvl="0" w:tplc="0409000F">
      <w:start w:val="1"/>
      <w:numFmt w:val="decimal"/>
      <w:lvlText w:val="%1."/>
      <w:lvlJc w:val="left"/>
      <w:pPr>
        <w:ind w:left="1800" w:hanging="360"/>
      </w:pPr>
      <w:rPr>
        <w:rFonts w:hint="default"/>
        <w:b w:val="0"/>
        <w:bCs w:val="0"/>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2552765F"/>
    <w:multiLevelType w:val="hybridMultilevel"/>
    <w:tmpl w:val="5FA6F18C"/>
    <w:lvl w:ilvl="0" w:tplc="FFFFFFFF">
      <w:start w:val="1"/>
      <w:numFmt w:val="upperLetter"/>
      <w:lvlText w:val="%1."/>
      <w:lvlJc w:val="left"/>
      <w:pPr>
        <w:ind w:left="1800" w:hanging="360"/>
      </w:pPr>
      <w:rPr>
        <w:rFonts w:hint="default"/>
      </w:rPr>
    </w:lvl>
    <w:lvl w:ilvl="1" w:tplc="04090015">
      <w:start w:val="1"/>
      <w:numFmt w:val="upperLetter"/>
      <w:lvlText w:val="%2."/>
      <w:lvlJc w:val="left"/>
      <w:pPr>
        <w:ind w:left="7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7" w15:restartNumberingAfterBreak="0">
    <w:nsid w:val="29EF65D3"/>
    <w:multiLevelType w:val="hybridMultilevel"/>
    <w:tmpl w:val="830613DA"/>
    <w:lvl w:ilvl="0" w:tplc="BF2C6B9A">
      <w:start w:val="1"/>
      <w:numFmt w:val="decimal"/>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2A761BAD"/>
    <w:multiLevelType w:val="hybridMultilevel"/>
    <w:tmpl w:val="1AB01724"/>
    <w:lvl w:ilvl="0" w:tplc="0409000F">
      <w:start w:val="1"/>
      <w:numFmt w:val="decimal"/>
      <w:lvlText w:val="%1."/>
      <w:lvlJc w:val="left"/>
      <w:pPr>
        <w:ind w:left="1980" w:hanging="360"/>
      </w:pPr>
    </w:lvl>
    <w:lvl w:ilvl="1" w:tplc="04090015">
      <w:start w:val="1"/>
      <w:numFmt w:val="upperLetter"/>
      <w:lvlText w:val="%2."/>
      <w:lvlJc w:val="left"/>
      <w:pPr>
        <w:ind w:left="1800" w:hanging="360"/>
      </w:pPr>
    </w:lvl>
    <w:lvl w:ilvl="2" w:tplc="0409000F">
      <w:start w:val="1"/>
      <w:numFmt w:val="decimal"/>
      <w:lvlText w:val="%3."/>
      <w:lvlJc w:val="left"/>
      <w:pPr>
        <w:ind w:left="3060" w:hanging="360"/>
      </w:pPr>
    </w:lvl>
    <w:lvl w:ilvl="3" w:tplc="FFFFFFFF">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9" w15:restartNumberingAfterBreak="0">
    <w:nsid w:val="3BE75143"/>
    <w:multiLevelType w:val="hybridMultilevel"/>
    <w:tmpl w:val="9AAEAFE0"/>
    <w:lvl w:ilvl="0" w:tplc="FFFFFFFF">
      <w:start w:val="1"/>
      <w:numFmt w:val="upperLetter"/>
      <w:lvlText w:val="%1."/>
      <w:lvlJc w:val="left"/>
      <w:pPr>
        <w:ind w:left="1800" w:hanging="360"/>
      </w:pPr>
      <w:rPr>
        <w:rFonts w:hint="default"/>
      </w:rPr>
    </w:lvl>
    <w:lvl w:ilvl="1" w:tplc="04090015">
      <w:start w:val="1"/>
      <w:numFmt w:val="upperLetter"/>
      <w:lvlText w:val="%2."/>
      <w:lvlJc w:val="left"/>
      <w:pPr>
        <w:ind w:left="7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0" w15:restartNumberingAfterBreak="0">
    <w:nsid w:val="426A210B"/>
    <w:multiLevelType w:val="hybridMultilevel"/>
    <w:tmpl w:val="73E8EB56"/>
    <w:lvl w:ilvl="0" w:tplc="481A8902">
      <w:start w:val="1"/>
      <w:numFmt w:val="upperLetter"/>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1" w15:restartNumberingAfterBreak="0">
    <w:nsid w:val="47FC3F94"/>
    <w:multiLevelType w:val="multilevel"/>
    <w:tmpl w:val="0409001D"/>
    <w:styleLink w:val="Style10"/>
    <w:lvl w:ilvl="0">
      <w:start w:val="1"/>
      <w:numFmt w:val="decimal"/>
      <w:lvlText w:val="%1)"/>
      <w:lvlJc w:val="left"/>
      <w:pPr>
        <w:ind w:left="360" w:hanging="360"/>
      </w:pPr>
      <w:rPr>
        <w:rFonts w:ascii="Arial" w:hAnsi="Arial"/>
        <w:sz w:val="24"/>
      </w:rPr>
    </w:lvl>
    <w:lvl w:ilvl="1">
      <w:start w:val="1"/>
      <w:numFmt w:val="lowerLetter"/>
      <w:lvlText w:val="%2)"/>
      <w:lvlJc w:val="left"/>
      <w:pPr>
        <w:ind w:left="720" w:hanging="360"/>
      </w:pPr>
      <w:rPr>
        <w:rFonts w:ascii="Arial" w:hAnsi="Arial"/>
        <w:sz w:val="24"/>
      </w:rPr>
    </w:lvl>
    <w:lvl w:ilvl="2">
      <w:start w:val="1"/>
      <w:numFmt w:val="lowerRoman"/>
      <w:lvlText w:val="%3)"/>
      <w:lvlJc w:val="left"/>
      <w:pPr>
        <w:ind w:left="1080" w:hanging="360"/>
      </w:pPr>
      <w:rPr>
        <w:rFonts w:ascii="Arial" w:hAnsi="Arial"/>
        <w:sz w:val="24"/>
      </w:rPr>
    </w:lvl>
    <w:lvl w:ilvl="3">
      <w:start w:val="1"/>
      <w:numFmt w:val="decimal"/>
      <w:lvlText w:val="(%4)"/>
      <w:lvlJc w:val="left"/>
      <w:pPr>
        <w:ind w:left="1800" w:hanging="360"/>
      </w:pPr>
      <w:rPr>
        <w:rFonts w:ascii="Arial" w:hAnsi="Arial"/>
        <w:sz w:val="24"/>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55EC0691"/>
    <w:multiLevelType w:val="hybridMultilevel"/>
    <w:tmpl w:val="6E4840D0"/>
    <w:lvl w:ilvl="0" w:tplc="FFFFFFFF">
      <w:start w:val="1"/>
      <w:numFmt w:val="upperLetter"/>
      <w:lvlText w:val="%1."/>
      <w:lvlJc w:val="left"/>
      <w:pPr>
        <w:ind w:left="1800" w:hanging="360"/>
      </w:pPr>
      <w:rPr>
        <w:rFonts w:hint="default"/>
      </w:rPr>
    </w:lvl>
    <w:lvl w:ilvl="1" w:tplc="04090015">
      <w:start w:val="1"/>
      <w:numFmt w:val="upperLetter"/>
      <w:lvlText w:val="%2."/>
      <w:lvlJc w:val="left"/>
      <w:pPr>
        <w:ind w:left="7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3" w15:restartNumberingAfterBreak="0">
    <w:nsid w:val="63933B01"/>
    <w:multiLevelType w:val="hybridMultilevel"/>
    <w:tmpl w:val="267A9992"/>
    <w:lvl w:ilvl="0" w:tplc="FFFFFFFF">
      <w:start w:val="1"/>
      <w:numFmt w:val="decimal"/>
      <w:lvlText w:val="%1."/>
      <w:lvlJc w:val="left"/>
      <w:pPr>
        <w:ind w:left="1800" w:hanging="360"/>
      </w:pPr>
    </w:lvl>
    <w:lvl w:ilvl="1" w:tplc="FFFFFFFF">
      <w:start w:val="1"/>
      <w:numFmt w:val="lowerLetter"/>
      <w:lvlText w:val="%2."/>
      <w:lvlJc w:val="left"/>
      <w:pPr>
        <w:ind w:left="1980" w:hanging="360"/>
      </w:pPr>
    </w:lvl>
    <w:lvl w:ilvl="2" w:tplc="FFFFFFFF">
      <w:start w:val="1"/>
      <w:numFmt w:val="lowerRoman"/>
      <w:lvlText w:val="%3."/>
      <w:lvlJc w:val="right"/>
      <w:pPr>
        <w:ind w:left="2700" w:hanging="180"/>
      </w:pPr>
    </w:lvl>
    <w:lvl w:ilvl="3" w:tplc="FFFFFFFF">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14" w15:restartNumberingAfterBreak="0">
    <w:nsid w:val="65245300"/>
    <w:multiLevelType w:val="multilevel"/>
    <w:tmpl w:val="92BEFBD0"/>
    <w:styleLink w:val="Style1"/>
    <w:lvl w:ilvl="0">
      <w:start w:val="1"/>
      <w:numFmt w:val="decimal"/>
      <w:isLgl/>
      <w:lvlText w:val="%1)"/>
      <w:lvlJc w:val="left"/>
      <w:pPr>
        <w:ind w:left="72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5" w15:restartNumberingAfterBreak="0">
    <w:nsid w:val="6CFC3EAC"/>
    <w:multiLevelType w:val="hybridMultilevel"/>
    <w:tmpl w:val="31087D86"/>
    <w:lvl w:ilvl="0" w:tplc="04090015">
      <w:start w:val="1"/>
      <w:numFmt w:val="upperLetter"/>
      <w:lvlText w:val="%1."/>
      <w:lvlJc w:val="left"/>
      <w:pPr>
        <w:ind w:left="1980" w:hanging="360"/>
      </w:pPr>
    </w:lvl>
    <w:lvl w:ilvl="1" w:tplc="04090019">
      <w:start w:val="1"/>
      <w:numFmt w:val="lowerLetter"/>
      <w:lvlText w:val="%2."/>
      <w:lvlJc w:val="left"/>
      <w:pPr>
        <w:ind w:left="2700" w:hanging="360"/>
      </w:pPr>
    </w:lvl>
    <w:lvl w:ilvl="2" w:tplc="0409001B">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6" w15:restartNumberingAfterBreak="0">
    <w:nsid w:val="7CB61466"/>
    <w:multiLevelType w:val="hybridMultilevel"/>
    <w:tmpl w:val="F7E4A94A"/>
    <w:lvl w:ilvl="0" w:tplc="04090015">
      <w:start w:val="1"/>
      <w:numFmt w:val="upperLetter"/>
      <w:lvlText w:val="%1."/>
      <w:lvlJc w:val="left"/>
      <w:pPr>
        <w:ind w:left="2340" w:hanging="360"/>
      </w:pPr>
    </w:lvl>
    <w:lvl w:ilvl="1" w:tplc="04090019">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num w:numId="1" w16cid:durableId="502476565">
    <w:abstractNumId w:val="14"/>
  </w:num>
  <w:num w:numId="2" w16cid:durableId="366103073">
    <w:abstractNumId w:val="11"/>
  </w:num>
  <w:num w:numId="3" w16cid:durableId="437483394">
    <w:abstractNumId w:val="5"/>
  </w:num>
  <w:num w:numId="4" w16cid:durableId="805388396">
    <w:abstractNumId w:val="9"/>
  </w:num>
  <w:num w:numId="5" w16cid:durableId="1781561461">
    <w:abstractNumId w:val="12"/>
  </w:num>
  <w:num w:numId="6" w16cid:durableId="541597433">
    <w:abstractNumId w:val="6"/>
  </w:num>
  <w:num w:numId="7" w16cid:durableId="1493720123">
    <w:abstractNumId w:val="3"/>
  </w:num>
  <w:num w:numId="8" w16cid:durableId="1937521142">
    <w:abstractNumId w:val="16"/>
  </w:num>
  <w:num w:numId="9" w16cid:durableId="1342732176">
    <w:abstractNumId w:val="8"/>
  </w:num>
  <w:num w:numId="10" w16cid:durableId="2092772596">
    <w:abstractNumId w:val="1"/>
  </w:num>
  <w:num w:numId="11" w16cid:durableId="1520388031">
    <w:abstractNumId w:val="13"/>
  </w:num>
  <w:num w:numId="12" w16cid:durableId="1648820739">
    <w:abstractNumId w:val="15"/>
  </w:num>
  <w:num w:numId="13" w16cid:durableId="554851513">
    <w:abstractNumId w:val="4"/>
  </w:num>
  <w:num w:numId="14" w16cid:durableId="1235161471">
    <w:abstractNumId w:val="7"/>
  </w:num>
  <w:num w:numId="15" w16cid:durableId="1100905937">
    <w:abstractNumId w:val="0"/>
  </w:num>
  <w:num w:numId="16" w16cid:durableId="1151673597">
    <w:abstractNumId w:val="10"/>
  </w:num>
  <w:num w:numId="17" w16cid:durableId="1187257928">
    <w:abstractNumId w:val="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69C"/>
    <w:rsid w:val="000020DA"/>
    <w:rsid w:val="0000432C"/>
    <w:rsid w:val="000271EA"/>
    <w:rsid w:val="00046554"/>
    <w:rsid w:val="00046BFF"/>
    <w:rsid w:val="00064747"/>
    <w:rsid w:val="000709F1"/>
    <w:rsid w:val="000836A0"/>
    <w:rsid w:val="00091A87"/>
    <w:rsid w:val="000B2FF8"/>
    <w:rsid w:val="000B469C"/>
    <w:rsid w:val="000D6B69"/>
    <w:rsid w:val="000F6296"/>
    <w:rsid w:val="00113877"/>
    <w:rsid w:val="00121623"/>
    <w:rsid w:val="00157017"/>
    <w:rsid w:val="001618A2"/>
    <w:rsid w:val="00172895"/>
    <w:rsid w:val="00173BF9"/>
    <w:rsid w:val="00174A17"/>
    <w:rsid w:val="001A3385"/>
    <w:rsid w:val="001A57A1"/>
    <w:rsid w:val="001C1872"/>
    <w:rsid w:val="001D15EF"/>
    <w:rsid w:val="001D36F1"/>
    <w:rsid w:val="001E34AF"/>
    <w:rsid w:val="001E62B0"/>
    <w:rsid w:val="001F0A76"/>
    <w:rsid w:val="001F2C20"/>
    <w:rsid w:val="001F661D"/>
    <w:rsid w:val="00221FEE"/>
    <w:rsid w:val="0026178A"/>
    <w:rsid w:val="0027226E"/>
    <w:rsid w:val="0028357A"/>
    <w:rsid w:val="002B1A3C"/>
    <w:rsid w:val="002F2EBC"/>
    <w:rsid w:val="002F47CB"/>
    <w:rsid w:val="00317DAB"/>
    <w:rsid w:val="0033454B"/>
    <w:rsid w:val="00366F16"/>
    <w:rsid w:val="00383191"/>
    <w:rsid w:val="00390E30"/>
    <w:rsid w:val="0039164E"/>
    <w:rsid w:val="00392D73"/>
    <w:rsid w:val="003B2A2D"/>
    <w:rsid w:val="003D68EF"/>
    <w:rsid w:val="003D7E94"/>
    <w:rsid w:val="003E4B51"/>
    <w:rsid w:val="003F1A5D"/>
    <w:rsid w:val="003F4570"/>
    <w:rsid w:val="0040317D"/>
    <w:rsid w:val="00410AF3"/>
    <w:rsid w:val="004300E5"/>
    <w:rsid w:val="00445373"/>
    <w:rsid w:val="00465038"/>
    <w:rsid w:val="0048073D"/>
    <w:rsid w:val="00480F0A"/>
    <w:rsid w:val="00497A4D"/>
    <w:rsid w:val="004A30D6"/>
    <w:rsid w:val="004A4347"/>
    <w:rsid w:val="004B0DBE"/>
    <w:rsid w:val="004B4A0C"/>
    <w:rsid w:val="00505C8D"/>
    <w:rsid w:val="00510096"/>
    <w:rsid w:val="005139DB"/>
    <w:rsid w:val="005215A1"/>
    <w:rsid w:val="00526D45"/>
    <w:rsid w:val="00535DD8"/>
    <w:rsid w:val="00541AAC"/>
    <w:rsid w:val="00551164"/>
    <w:rsid w:val="00565195"/>
    <w:rsid w:val="005761B5"/>
    <w:rsid w:val="005D7BF5"/>
    <w:rsid w:val="005F4EBF"/>
    <w:rsid w:val="005F78BB"/>
    <w:rsid w:val="00600295"/>
    <w:rsid w:val="00605F67"/>
    <w:rsid w:val="00610740"/>
    <w:rsid w:val="00617AB8"/>
    <w:rsid w:val="00647B37"/>
    <w:rsid w:val="00661AA5"/>
    <w:rsid w:val="00685ADA"/>
    <w:rsid w:val="006A13E0"/>
    <w:rsid w:val="006B4EF0"/>
    <w:rsid w:val="006D274A"/>
    <w:rsid w:val="006D49F9"/>
    <w:rsid w:val="006D7B35"/>
    <w:rsid w:val="006E031D"/>
    <w:rsid w:val="006E4D9A"/>
    <w:rsid w:val="006E5D9D"/>
    <w:rsid w:val="006F3C0B"/>
    <w:rsid w:val="007143AA"/>
    <w:rsid w:val="00724C71"/>
    <w:rsid w:val="00733B19"/>
    <w:rsid w:val="00740D83"/>
    <w:rsid w:val="00751AA6"/>
    <w:rsid w:val="00780123"/>
    <w:rsid w:val="00782535"/>
    <w:rsid w:val="00797EAF"/>
    <w:rsid w:val="007B22C4"/>
    <w:rsid w:val="007B7AC4"/>
    <w:rsid w:val="00807FD5"/>
    <w:rsid w:val="0081031A"/>
    <w:rsid w:val="008345B6"/>
    <w:rsid w:val="008464B0"/>
    <w:rsid w:val="008555DA"/>
    <w:rsid w:val="00865903"/>
    <w:rsid w:val="00872014"/>
    <w:rsid w:val="00881CD6"/>
    <w:rsid w:val="00895A79"/>
    <w:rsid w:val="008A2939"/>
    <w:rsid w:val="008E4439"/>
    <w:rsid w:val="0091221F"/>
    <w:rsid w:val="00912D2F"/>
    <w:rsid w:val="00922B03"/>
    <w:rsid w:val="009230ED"/>
    <w:rsid w:val="009259DD"/>
    <w:rsid w:val="0096478C"/>
    <w:rsid w:val="00980F0F"/>
    <w:rsid w:val="009D6480"/>
    <w:rsid w:val="009E2D8E"/>
    <w:rsid w:val="009F4B4B"/>
    <w:rsid w:val="00A03808"/>
    <w:rsid w:val="00A431F2"/>
    <w:rsid w:val="00A46D7A"/>
    <w:rsid w:val="00A51ABA"/>
    <w:rsid w:val="00A559B6"/>
    <w:rsid w:val="00A702BF"/>
    <w:rsid w:val="00A809FA"/>
    <w:rsid w:val="00AA0CF1"/>
    <w:rsid w:val="00AA194F"/>
    <w:rsid w:val="00AC1378"/>
    <w:rsid w:val="00AC4299"/>
    <w:rsid w:val="00AD6E0A"/>
    <w:rsid w:val="00AD72B3"/>
    <w:rsid w:val="00B32D2B"/>
    <w:rsid w:val="00B803CF"/>
    <w:rsid w:val="00B819A4"/>
    <w:rsid w:val="00BA75FC"/>
    <w:rsid w:val="00BB4933"/>
    <w:rsid w:val="00BD2DA5"/>
    <w:rsid w:val="00BE1BE5"/>
    <w:rsid w:val="00C06A29"/>
    <w:rsid w:val="00C07993"/>
    <w:rsid w:val="00C473FE"/>
    <w:rsid w:val="00C6303E"/>
    <w:rsid w:val="00C91209"/>
    <w:rsid w:val="00C94E16"/>
    <w:rsid w:val="00C94FC2"/>
    <w:rsid w:val="00C96519"/>
    <w:rsid w:val="00CA35B2"/>
    <w:rsid w:val="00CA45C6"/>
    <w:rsid w:val="00CB0D08"/>
    <w:rsid w:val="00CB2E5B"/>
    <w:rsid w:val="00CB4404"/>
    <w:rsid w:val="00CC6E6D"/>
    <w:rsid w:val="00CD1101"/>
    <w:rsid w:val="00CD45B9"/>
    <w:rsid w:val="00CD7FCD"/>
    <w:rsid w:val="00CE0C48"/>
    <w:rsid w:val="00CF29B8"/>
    <w:rsid w:val="00D205E1"/>
    <w:rsid w:val="00D31F25"/>
    <w:rsid w:val="00D413CE"/>
    <w:rsid w:val="00D51FAA"/>
    <w:rsid w:val="00D54F4A"/>
    <w:rsid w:val="00D6479A"/>
    <w:rsid w:val="00D710CE"/>
    <w:rsid w:val="00D83A4D"/>
    <w:rsid w:val="00DA7A3E"/>
    <w:rsid w:val="00DD57EB"/>
    <w:rsid w:val="00DE30E9"/>
    <w:rsid w:val="00DE60A5"/>
    <w:rsid w:val="00DF075B"/>
    <w:rsid w:val="00DF7F56"/>
    <w:rsid w:val="00E12E93"/>
    <w:rsid w:val="00E25DB1"/>
    <w:rsid w:val="00E370DE"/>
    <w:rsid w:val="00E5547A"/>
    <w:rsid w:val="00E56DF3"/>
    <w:rsid w:val="00E6042E"/>
    <w:rsid w:val="00E744D3"/>
    <w:rsid w:val="00E8502B"/>
    <w:rsid w:val="00E87381"/>
    <w:rsid w:val="00EA4E12"/>
    <w:rsid w:val="00EB4454"/>
    <w:rsid w:val="00ED0FA6"/>
    <w:rsid w:val="00ED4718"/>
    <w:rsid w:val="00EF18BF"/>
    <w:rsid w:val="00F1126D"/>
    <w:rsid w:val="00F257D1"/>
    <w:rsid w:val="00F313F9"/>
    <w:rsid w:val="00F649D7"/>
    <w:rsid w:val="00F864A1"/>
    <w:rsid w:val="00FA4E76"/>
    <w:rsid w:val="00FA6F5A"/>
    <w:rsid w:val="00FA70EC"/>
    <w:rsid w:val="00FB5827"/>
    <w:rsid w:val="00FB6F1D"/>
    <w:rsid w:val="00FB7D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16E8C"/>
  <w15:chartTrackingRefBased/>
  <w15:docId w15:val="{EC9E8822-DF05-493B-B1BF-6FE9DDF72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4D9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yle1">
    <w:name w:val="Style1"/>
    <w:uiPriority w:val="99"/>
    <w:rsid w:val="001E34AF"/>
    <w:pPr>
      <w:numPr>
        <w:numId w:val="1"/>
      </w:numPr>
    </w:pPr>
  </w:style>
  <w:style w:type="numbering" w:customStyle="1" w:styleId="Style10">
    <w:name w:val="Style10"/>
    <w:uiPriority w:val="99"/>
    <w:rsid w:val="00CF29B8"/>
    <w:pPr>
      <w:numPr>
        <w:numId w:val="2"/>
      </w:numPr>
    </w:pPr>
  </w:style>
  <w:style w:type="paragraph" w:styleId="NoSpacing">
    <w:name w:val="No Spacing"/>
    <w:uiPriority w:val="1"/>
    <w:qFormat/>
    <w:rsid w:val="001F2C20"/>
    <w:pPr>
      <w:spacing w:after="0" w:line="240" w:lineRule="auto"/>
    </w:pPr>
  </w:style>
  <w:style w:type="character" w:styleId="CommentReference">
    <w:name w:val="annotation reference"/>
    <w:basedOn w:val="DefaultParagraphFont"/>
    <w:uiPriority w:val="99"/>
    <w:semiHidden/>
    <w:unhideWhenUsed/>
    <w:rsid w:val="008345B6"/>
    <w:rPr>
      <w:sz w:val="16"/>
      <w:szCs w:val="16"/>
    </w:rPr>
  </w:style>
  <w:style w:type="paragraph" w:styleId="CommentText">
    <w:name w:val="annotation text"/>
    <w:basedOn w:val="Normal"/>
    <w:link w:val="CommentTextChar"/>
    <w:uiPriority w:val="99"/>
    <w:unhideWhenUsed/>
    <w:rsid w:val="008345B6"/>
    <w:pPr>
      <w:spacing w:line="240" w:lineRule="auto"/>
    </w:pPr>
    <w:rPr>
      <w:sz w:val="20"/>
      <w:szCs w:val="20"/>
    </w:rPr>
  </w:style>
  <w:style w:type="character" w:customStyle="1" w:styleId="CommentTextChar">
    <w:name w:val="Comment Text Char"/>
    <w:basedOn w:val="DefaultParagraphFont"/>
    <w:link w:val="CommentText"/>
    <w:uiPriority w:val="99"/>
    <w:rsid w:val="008345B6"/>
    <w:rPr>
      <w:sz w:val="20"/>
      <w:szCs w:val="20"/>
    </w:rPr>
  </w:style>
  <w:style w:type="paragraph" w:styleId="CommentSubject">
    <w:name w:val="annotation subject"/>
    <w:basedOn w:val="CommentText"/>
    <w:next w:val="CommentText"/>
    <w:link w:val="CommentSubjectChar"/>
    <w:uiPriority w:val="99"/>
    <w:semiHidden/>
    <w:unhideWhenUsed/>
    <w:rsid w:val="008345B6"/>
    <w:rPr>
      <w:b/>
      <w:bCs/>
    </w:rPr>
  </w:style>
  <w:style w:type="character" w:customStyle="1" w:styleId="CommentSubjectChar">
    <w:name w:val="Comment Subject Char"/>
    <w:basedOn w:val="CommentTextChar"/>
    <w:link w:val="CommentSubject"/>
    <w:uiPriority w:val="99"/>
    <w:semiHidden/>
    <w:rsid w:val="008345B6"/>
    <w:rPr>
      <w:b/>
      <w:bCs/>
      <w:sz w:val="20"/>
      <w:szCs w:val="20"/>
    </w:rPr>
  </w:style>
  <w:style w:type="paragraph" w:styleId="Revision">
    <w:name w:val="Revision"/>
    <w:hidden/>
    <w:uiPriority w:val="99"/>
    <w:semiHidden/>
    <w:rsid w:val="00D83A4D"/>
    <w:pPr>
      <w:spacing w:after="0" w:line="240" w:lineRule="auto"/>
    </w:pPr>
  </w:style>
  <w:style w:type="character" w:styleId="Hyperlink">
    <w:name w:val="Hyperlink"/>
    <w:basedOn w:val="DefaultParagraphFont"/>
    <w:uiPriority w:val="99"/>
    <w:unhideWhenUsed/>
    <w:rsid w:val="001D15EF"/>
    <w:rPr>
      <w:color w:val="0563C1" w:themeColor="hyperlink"/>
      <w:u w:val="single"/>
    </w:rPr>
  </w:style>
  <w:style w:type="character" w:styleId="UnresolvedMention">
    <w:name w:val="Unresolved Mention"/>
    <w:basedOn w:val="DefaultParagraphFont"/>
    <w:uiPriority w:val="99"/>
    <w:semiHidden/>
    <w:unhideWhenUsed/>
    <w:rsid w:val="001D15EF"/>
    <w:rPr>
      <w:color w:val="605E5C"/>
      <w:shd w:val="clear" w:color="auto" w:fill="E1DFDD"/>
    </w:rPr>
  </w:style>
  <w:style w:type="paragraph" w:styleId="ListParagraph">
    <w:name w:val="List Paragraph"/>
    <w:basedOn w:val="Normal"/>
    <w:uiPriority w:val="34"/>
    <w:qFormat/>
    <w:rsid w:val="00A0380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rPr>
  </w:style>
  <w:style w:type="paragraph" w:customStyle="1" w:styleId="pf0">
    <w:name w:val="pf0"/>
    <w:basedOn w:val="Normal"/>
    <w:rsid w:val="00FA6F5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FA6F5A"/>
    <w:rPr>
      <w:rFonts w:ascii="Segoe UI" w:hAnsi="Segoe UI" w:cs="Segoe UI" w:hint="default"/>
      <w:i/>
      <w:iCs/>
      <w:color w:val="313335"/>
      <w:sz w:val="18"/>
      <w:szCs w:val="18"/>
      <w:shd w:val="clear" w:color="auto" w:fill="FFFFFF"/>
    </w:rPr>
  </w:style>
  <w:style w:type="character" w:customStyle="1" w:styleId="cf11">
    <w:name w:val="cf11"/>
    <w:basedOn w:val="DefaultParagraphFont"/>
    <w:rsid w:val="00FA6F5A"/>
    <w:rPr>
      <w:rFonts w:ascii="Segoe UI" w:hAnsi="Segoe UI" w:cs="Segoe UI" w:hint="default"/>
      <w:color w:val="313335"/>
      <w:sz w:val="18"/>
      <w:szCs w:val="18"/>
      <w:shd w:val="clear" w:color="auto" w:fill="FFFFFF"/>
    </w:rPr>
  </w:style>
  <w:style w:type="table" w:styleId="TableGrid">
    <w:name w:val="Table Grid"/>
    <w:basedOn w:val="TableNormal"/>
    <w:uiPriority w:val="99"/>
    <w:rsid w:val="00390E3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7667381">
      <w:bodyDiv w:val="1"/>
      <w:marLeft w:val="0"/>
      <w:marRight w:val="0"/>
      <w:marTop w:val="0"/>
      <w:marBottom w:val="0"/>
      <w:divBdr>
        <w:top w:val="none" w:sz="0" w:space="0" w:color="auto"/>
        <w:left w:val="none" w:sz="0" w:space="0" w:color="auto"/>
        <w:bottom w:val="none" w:sz="0" w:space="0" w:color="auto"/>
        <w:right w:val="none" w:sz="0" w:space="0" w:color="auto"/>
      </w:divBdr>
    </w:div>
    <w:div w:id="174148712">
      <w:bodyDiv w:val="1"/>
      <w:marLeft w:val="0"/>
      <w:marRight w:val="0"/>
      <w:marTop w:val="0"/>
      <w:marBottom w:val="0"/>
      <w:divBdr>
        <w:top w:val="none" w:sz="0" w:space="0" w:color="auto"/>
        <w:left w:val="none" w:sz="0" w:space="0" w:color="auto"/>
        <w:bottom w:val="none" w:sz="0" w:space="0" w:color="auto"/>
        <w:right w:val="none" w:sz="0" w:space="0" w:color="auto"/>
      </w:divBdr>
    </w:div>
    <w:div w:id="272636185">
      <w:bodyDiv w:val="1"/>
      <w:marLeft w:val="0"/>
      <w:marRight w:val="0"/>
      <w:marTop w:val="0"/>
      <w:marBottom w:val="0"/>
      <w:divBdr>
        <w:top w:val="none" w:sz="0" w:space="0" w:color="auto"/>
        <w:left w:val="none" w:sz="0" w:space="0" w:color="auto"/>
        <w:bottom w:val="none" w:sz="0" w:space="0" w:color="auto"/>
        <w:right w:val="none" w:sz="0" w:space="0" w:color="auto"/>
      </w:divBdr>
    </w:div>
    <w:div w:id="341973722">
      <w:bodyDiv w:val="1"/>
      <w:marLeft w:val="0"/>
      <w:marRight w:val="0"/>
      <w:marTop w:val="0"/>
      <w:marBottom w:val="0"/>
      <w:divBdr>
        <w:top w:val="none" w:sz="0" w:space="0" w:color="auto"/>
        <w:left w:val="none" w:sz="0" w:space="0" w:color="auto"/>
        <w:bottom w:val="none" w:sz="0" w:space="0" w:color="auto"/>
        <w:right w:val="none" w:sz="0" w:space="0" w:color="auto"/>
      </w:divBdr>
    </w:div>
    <w:div w:id="553079745">
      <w:bodyDiv w:val="1"/>
      <w:marLeft w:val="0"/>
      <w:marRight w:val="0"/>
      <w:marTop w:val="0"/>
      <w:marBottom w:val="0"/>
      <w:divBdr>
        <w:top w:val="none" w:sz="0" w:space="0" w:color="auto"/>
        <w:left w:val="none" w:sz="0" w:space="0" w:color="auto"/>
        <w:bottom w:val="none" w:sz="0" w:space="0" w:color="auto"/>
        <w:right w:val="none" w:sz="0" w:space="0" w:color="auto"/>
      </w:divBdr>
    </w:div>
    <w:div w:id="614869907">
      <w:bodyDiv w:val="1"/>
      <w:marLeft w:val="0"/>
      <w:marRight w:val="0"/>
      <w:marTop w:val="0"/>
      <w:marBottom w:val="0"/>
      <w:divBdr>
        <w:top w:val="none" w:sz="0" w:space="0" w:color="auto"/>
        <w:left w:val="none" w:sz="0" w:space="0" w:color="auto"/>
        <w:bottom w:val="none" w:sz="0" w:space="0" w:color="auto"/>
        <w:right w:val="none" w:sz="0" w:space="0" w:color="auto"/>
      </w:divBdr>
    </w:div>
    <w:div w:id="881525325">
      <w:bodyDiv w:val="1"/>
      <w:marLeft w:val="0"/>
      <w:marRight w:val="0"/>
      <w:marTop w:val="0"/>
      <w:marBottom w:val="0"/>
      <w:divBdr>
        <w:top w:val="none" w:sz="0" w:space="0" w:color="auto"/>
        <w:left w:val="none" w:sz="0" w:space="0" w:color="auto"/>
        <w:bottom w:val="none" w:sz="0" w:space="0" w:color="auto"/>
        <w:right w:val="none" w:sz="0" w:space="0" w:color="auto"/>
      </w:divBdr>
    </w:div>
    <w:div w:id="957175711">
      <w:bodyDiv w:val="1"/>
      <w:marLeft w:val="0"/>
      <w:marRight w:val="0"/>
      <w:marTop w:val="0"/>
      <w:marBottom w:val="0"/>
      <w:divBdr>
        <w:top w:val="none" w:sz="0" w:space="0" w:color="auto"/>
        <w:left w:val="none" w:sz="0" w:space="0" w:color="auto"/>
        <w:bottom w:val="none" w:sz="0" w:space="0" w:color="auto"/>
        <w:right w:val="none" w:sz="0" w:space="0" w:color="auto"/>
      </w:divBdr>
    </w:div>
    <w:div w:id="996495595">
      <w:bodyDiv w:val="1"/>
      <w:marLeft w:val="0"/>
      <w:marRight w:val="0"/>
      <w:marTop w:val="0"/>
      <w:marBottom w:val="0"/>
      <w:divBdr>
        <w:top w:val="none" w:sz="0" w:space="0" w:color="auto"/>
        <w:left w:val="none" w:sz="0" w:space="0" w:color="auto"/>
        <w:bottom w:val="none" w:sz="0" w:space="0" w:color="auto"/>
        <w:right w:val="none" w:sz="0" w:space="0" w:color="auto"/>
      </w:divBdr>
    </w:div>
    <w:div w:id="1946883665">
      <w:bodyDiv w:val="1"/>
      <w:marLeft w:val="0"/>
      <w:marRight w:val="0"/>
      <w:marTop w:val="0"/>
      <w:marBottom w:val="0"/>
      <w:divBdr>
        <w:top w:val="none" w:sz="0" w:space="0" w:color="auto"/>
        <w:left w:val="none" w:sz="0" w:space="0" w:color="auto"/>
        <w:bottom w:val="none" w:sz="0" w:space="0" w:color="auto"/>
        <w:right w:val="none" w:sz="0" w:space="0" w:color="auto"/>
      </w:divBdr>
    </w:div>
    <w:div w:id="2054233063">
      <w:bodyDiv w:val="1"/>
      <w:marLeft w:val="0"/>
      <w:marRight w:val="0"/>
      <w:marTop w:val="0"/>
      <w:marBottom w:val="0"/>
      <w:divBdr>
        <w:top w:val="none" w:sz="0" w:space="0" w:color="auto"/>
        <w:left w:val="none" w:sz="0" w:space="0" w:color="auto"/>
        <w:bottom w:val="none" w:sz="0" w:space="0" w:color="auto"/>
        <w:right w:val="none" w:sz="0" w:space="0" w:color="auto"/>
      </w:divBdr>
    </w:div>
    <w:div w:id="2056271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library.municode.com/co/castle_rock/codes/municipal_code?nodeId=TIT17ZO_CH17.52GESIDEUSST_17.52.150OUDIM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247</TotalTime>
  <Pages>6</Pages>
  <Words>2096</Words>
  <Characters>11949</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Sandy Vossler</dc:creator>
  <cp:keywords/>
  <dc:description/>
  <cp:lastModifiedBy>Jeremy Lott</cp:lastModifiedBy>
  <cp:revision>7</cp:revision>
  <dcterms:created xsi:type="dcterms:W3CDTF">2024-11-04T16:30:00Z</dcterms:created>
  <dcterms:modified xsi:type="dcterms:W3CDTF">2024-11-08T15:13:00Z</dcterms:modified>
</cp:coreProperties>
</file>