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81ABE" w14:textId="57C6881B" w:rsidR="00AF181C" w:rsidRDefault="00AF181C" w:rsidP="008F70A1">
      <w:pPr>
        <w:pStyle w:val="SectionHeader"/>
        <w:jc w:val="center"/>
      </w:pPr>
    </w:p>
    <w:p w14:paraId="7B00000D" w14:textId="7660494C" w:rsidR="008F70A1" w:rsidRDefault="00AF181C" w:rsidP="008F70A1">
      <w:pPr>
        <w:pStyle w:val="SectionHeader"/>
        <w:jc w:val="center"/>
      </w:pPr>
      <w:r>
        <w:t>‘</w:t>
      </w:r>
      <w:r w:rsidR="00A74F93">
        <w:t xml:space="preserve">Wellspring </w:t>
      </w:r>
      <w:proofErr w:type="gramStart"/>
      <w:r w:rsidR="00A74F93">
        <w:t>Community</w:t>
      </w:r>
      <w:r w:rsidR="00CD00E3">
        <w:t>‘</w:t>
      </w:r>
      <w:proofErr w:type="gramEnd"/>
    </w:p>
    <w:p w14:paraId="7FBB9A21" w14:textId="37E01224" w:rsidR="008F70A1" w:rsidRPr="00FA0452" w:rsidRDefault="00FA0452" w:rsidP="00FA0452">
      <w:pPr>
        <w:pStyle w:val="BodyText"/>
        <w:jc w:val="center"/>
        <w:rPr>
          <w:rFonts w:ascii="Lato Heavy" w:hAnsi="Lato Heavy"/>
          <w:b/>
          <w:color w:val="1D94C9" w:themeColor="accent1"/>
          <w:sz w:val="32"/>
          <w:szCs w:val="32"/>
        </w:rPr>
      </w:pPr>
      <w:r w:rsidRPr="00FA0452">
        <w:rPr>
          <w:rFonts w:ascii="Lato Heavy" w:hAnsi="Lato Heavy"/>
          <w:b/>
          <w:color w:val="1D94C9" w:themeColor="accent1"/>
          <w:sz w:val="32"/>
          <w:szCs w:val="32"/>
        </w:rPr>
        <w:t>Planned Development Plan (PD)</w:t>
      </w:r>
      <w:r w:rsidRPr="00FA0452">
        <w:rPr>
          <w:rFonts w:ascii="Lato Heavy" w:hAnsi="Lato Heavy"/>
          <w:b/>
          <w:color w:val="1D94C9" w:themeColor="accent1"/>
          <w:sz w:val="32"/>
          <w:szCs w:val="32"/>
        </w:rPr>
        <w:br/>
        <w:t>Zoning Regulations</w:t>
      </w:r>
    </w:p>
    <w:p w14:paraId="7C8B07DE" w14:textId="77777777" w:rsidR="008F70A1" w:rsidRDefault="008F70A1" w:rsidP="00E0109C">
      <w:pPr>
        <w:pStyle w:val="SectionHeader"/>
      </w:pPr>
    </w:p>
    <w:p w14:paraId="029422CB" w14:textId="77777777" w:rsidR="00E0109C" w:rsidRDefault="008F70A1" w:rsidP="008F70A1">
      <w:pPr>
        <w:pStyle w:val="SectionHeader"/>
        <w:jc w:val="center"/>
        <w:rPr>
          <w:i/>
          <w:iCs/>
          <w:color w:val="F37020" w:themeColor="accent4"/>
          <w:sz w:val="28"/>
          <w:szCs w:val="18"/>
        </w:rPr>
      </w:pPr>
      <w:r w:rsidRPr="008F70A1">
        <w:rPr>
          <w:i/>
          <w:iCs/>
          <w:color w:val="F37020" w:themeColor="accent4"/>
          <w:sz w:val="28"/>
          <w:szCs w:val="18"/>
        </w:rPr>
        <w:t>Prepared for:</w:t>
      </w:r>
    </w:p>
    <w:p w14:paraId="7F8A2E63" w14:textId="228BF0F7" w:rsidR="008F70A1" w:rsidRPr="008F70A1" w:rsidRDefault="00E0109C" w:rsidP="008F70A1">
      <w:pPr>
        <w:pStyle w:val="SectionHeader"/>
        <w:jc w:val="center"/>
        <w:rPr>
          <w:i/>
          <w:iCs/>
          <w:color w:val="F37020" w:themeColor="accent4"/>
          <w:sz w:val="28"/>
          <w:szCs w:val="18"/>
        </w:rPr>
      </w:pPr>
      <w:r>
        <w:rPr>
          <w:noProof/>
        </w:rPr>
        <w:drawing>
          <wp:inline distT="0" distB="0" distL="0" distR="0" wp14:anchorId="68D35811" wp14:editId="0EE66416">
            <wp:extent cx="2438400" cy="824753"/>
            <wp:effectExtent l="0" t="0" r="0" b="0"/>
            <wp:docPr id="2" name="Picture 1" descr="A close-up of a logo&#10;&#10;Description automatically generated">
              <a:extLst xmlns:a="http://schemas.openxmlformats.org/drawingml/2006/main">
                <a:ext uri="{FF2B5EF4-FFF2-40B4-BE49-F238E27FC236}">
                  <a16:creationId xmlns:a16="http://schemas.microsoft.com/office/drawing/2014/main" id="{ED0D07DF-F9EA-5896-9C8D-D799A58253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up of a logo&#10;&#10;Description automatically generated">
                      <a:extLst>
                        <a:ext uri="{FF2B5EF4-FFF2-40B4-BE49-F238E27FC236}">
                          <a16:creationId xmlns:a16="http://schemas.microsoft.com/office/drawing/2014/main" id="{ED0D07DF-F9EA-5896-9C8D-D799A5825373}"/>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0" cy="82475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52462FE6" w14:textId="77777777" w:rsidR="00A74F93" w:rsidRDefault="00A74F93" w:rsidP="00312BB7">
      <w:pPr>
        <w:spacing w:after="0"/>
        <w:jc w:val="center"/>
        <w:rPr>
          <w:rFonts w:ascii="Lato" w:hAnsi="Lato"/>
        </w:rPr>
      </w:pPr>
      <w:r>
        <w:rPr>
          <w:rFonts w:ascii="Lato" w:hAnsi="Lato"/>
        </w:rPr>
        <w:t>Wellspring Community</w:t>
      </w:r>
    </w:p>
    <w:p w14:paraId="0ABA1771" w14:textId="485A7BA4" w:rsidR="00312BB7" w:rsidRPr="00430571" w:rsidRDefault="00312BB7" w:rsidP="00312BB7">
      <w:pPr>
        <w:spacing w:after="0"/>
        <w:jc w:val="center"/>
        <w:rPr>
          <w:rFonts w:ascii="Lato" w:hAnsi="Lato"/>
        </w:rPr>
      </w:pPr>
      <w:r w:rsidRPr="00430571">
        <w:rPr>
          <w:rFonts w:ascii="Lato" w:hAnsi="Lato"/>
        </w:rPr>
        <w:t>826 Park St. #200</w:t>
      </w:r>
    </w:p>
    <w:p w14:paraId="0ACD43A0" w14:textId="0E3005D4" w:rsidR="001C3CA4" w:rsidRDefault="00312BB7" w:rsidP="00312BB7">
      <w:pPr>
        <w:spacing w:after="0"/>
        <w:jc w:val="center"/>
        <w:rPr>
          <w:rFonts w:ascii="Arial Nova" w:hAnsi="Arial Nova" w:cs="Calibri"/>
          <w:sz w:val="22"/>
          <w:lang w:val="en-CA"/>
        </w:rPr>
      </w:pPr>
      <w:r w:rsidRPr="00430571">
        <w:rPr>
          <w:rFonts w:ascii="Lato" w:hAnsi="Lato"/>
        </w:rPr>
        <w:t>Castle Rock, CO 80109</w:t>
      </w:r>
      <w:r w:rsidR="00FA0452">
        <w:rPr>
          <w:rFonts w:ascii="Arial Nova" w:hAnsi="Arial Nova"/>
        </w:rPr>
        <w:br/>
      </w:r>
    </w:p>
    <w:p w14:paraId="0B97DE7D" w14:textId="719B72AC" w:rsidR="001E569C" w:rsidRPr="00430571" w:rsidRDefault="001C3CA4" w:rsidP="00A74F93">
      <w:pPr>
        <w:spacing w:after="0"/>
        <w:jc w:val="center"/>
        <w:rPr>
          <w:rFonts w:ascii="Lato" w:hAnsi="Lato"/>
          <w:szCs w:val="20"/>
        </w:rPr>
      </w:pPr>
      <w:r w:rsidRPr="001E569C">
        <w:rPr>
          <w:rFonts w:ascii="Arial Nova" w:hAnsi="Arial Nova"/>
          <w:color w:val="FF0000"/>
        </w:rPr>
        <w:br/>
      </w:r>
    </w:p>
    <w:p w14:paraId="10F97B42" w14:textId="77777777" w:rsidR="00312BB7" w:rsidRDefault="00312BB7" w:rsidP="008F70A1">
      <w:pPr>
        <w:jc w:val="center"/>
      </w:pPr>
    </w:p>
    <w:p w14:paraId="62B4AC0D" w14:textId="07481571" w:rsidR="008F70A1" w:rsidRPr="008F70A1" w:rsidRDefault="008F70A1" w:rsidP="008F70A1">
      <w:pPr>
        <w:pStyle w:val="SectionHeader"/>
        <w:jc w:val="center"/>
        <w:rPr>
          <w:i/>
          <w:iCs/>
          <w:color w:val="F37020" w:themeColor="accent4"/>
          <w:sz w:val="28"/>
          <w:szCs w:val="18"/>
        </w:rPr>
      </w:pPr>
      <w:r w:rsidRPr="008F70A1">
        <w:rPr>
          <w:i/>
          <w:iCs/>
          <w:color w:val="F37020" w:themeColor="accent4"/>
          <w:sz w:val="28"/>
          <w:szCs w:val="18"/>
        </w:rPr>
        <w:t>Prepared by:</w:t>
      </w:r>
    </w:p>
    <w:p w14:paraId="617A1EC5" w14:textId="77777777" w:rsidR="008F70A1" w:rsidRDefault="008F70A1" w:rsidP="008F70A1">
      <w:pPr>
        <w:jc w:val="center"/>
      </w:pPr>
    </w:p>
    <w:p w14:paraId="63207407" w14:textId="6E3DE6B8" w:rsidR="008F70A1" w:rsidRPr="008F70A1" w:rsidRDefault="008F70A1" w:rsidP="008F70A1">
      <w:pPr>
        <w:jc w:val="center"/>
      </w:pPr>
      <w:r>
        <w:rPr>
          <w:noProof/>
        </w:rPr>
        <w:drawing>
          <wp:inline distT="0" distB="0" distL="0" distR="0" wp14:anchorId="2E105413" wp14:editId="00704155">
            <wp:extent cx="1463040" cy="589016"/>
            <wp:effectExtent l="0" t="0" r="0" b="0"/>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06356" cy="606455"/>
                    </a:xfrm>
                    <a:prstGeom prst="rect">
                      <a:avLst/>
                    </a:prstGeom>
                  </pic:spPr>
                </pic:pic>
              </a:graphicData>
            </a:graphic>
          </wp:inline>
        </w:drawing>
      </w:r>
    </w:p>
    <w:p w14:paraId="5DD47015" w14:textId="279151F2" w:rsidR="00D11612" w:rsidRPr="009F6898" w:rsidRDefault="00EE7646" w:rsidP="00D11612">
      <w:pPr>
        <w:jc w:val="center"/>
        <w:rPr>
          <w:rFonts w:ascii="Arial Nova" w:hAnsi="Arial Nova"/>
        </w:rPr>
      </w:pPr>
      <w:r w:rsidRPr="009F6898">
        <w:rPr>
          <w:rFonts w:ascii="Arial Nova" w:hAnsi="Arial Nova"/>
        </w:rPr>
        <w:t>2435 Research Parkway, Suite 300</w:t>
      </w:r>
      <w:r w:rsidR="00D11612" w:rsidRPr="009F6898">
        <w:rPr>
          <w:rFonts w:ascii="Arial Nova" w:hAnsi="Arial Nova"/>
        </w:rPr>
        <w:br/>
      </w:r>
      <w:r w:rsidRPr="009F6898">
        <w:rPr>
          <w:rFonts w:ascii="Arial Nova" w:hAnsi="Arial Nova"/>
        </w:rPr>
        <w:t>Colorado Springs, CO 80920</w:t>
      </w:r>
    </w:p>
    <w:p w14:paraId="6CC891EA" w14:textId="78AC4B00" w:rsidR="008F70A1" w:rsidRPr="00312BB7" w:rsidRDefault="008F70A1" w:rsidP="00312BB7">
      <w:pPr>
        <w:jc w:val="center"/>
        <w:rPr>
          <w:rFonts w:ascii="Arial Nova" w:hAnsi="Arial Nova"/>
        </w:rPr>
      </w:pPr>
      <w:r w:rsidRPr="009F6898">
        <w:rPr>
          <w:rFonts w:ascii="Arial Nova" w:hAnsi="Arial Nova"/>
        </w:rPr>
        <w:t xml:space="preserve">Contact: </w:t>
      </w:r>
      <w:r w:rsidR="00691F37">
        <w:rPr>
          <w:rFonts w:ascii="Arial Nova" w:hAnsi="Arial Nova"/>
        </w:rPr>
        <w:t>Ross Friend</w:t>
      </w:r>
      <w:r w:rsidR="00EE7646" w:rsidRPr="009F6898">
        <w:rPr>
          <w:rFonts w:ascii="Arial Nova" w:hAnsi="Arial Nova"/>
        </w:rPr>
        <w:br/>
        <w:t>719.575.0100</w:t>
      </w:r>
      <w:r w:rsidR="00EE7646" w:rsidRPr="009F6898">
        <w:rPr>
          <w:rFonts w:ascii="Arial Nova" w:hAnsi="Arial Nova"/>
        </w:rPr>
        <w:br/>
      </w:r>
      <w:r w:rsidR="00691F37">
        <w:rPr>
          <w:rFonts w:ascii="Arial Nova" w:hAnsi="Arial Nova"/>
        </w:rPr>
        <w:t>Ross.Friend</w:t>
      </w:r>
      <w:r w:rsidR="00EE7646" w:rsidRPr="009F6898">
        <w:rPr>
          <w:rFonts w:ascii="Arial Nova" w:hAnsi="Arial Nova"/>
        </w:rPr>
        <w:t>@matrixdesigngroup.com</w:t>
      </w:r>
    </w:p>
    <w:p w14:paraId="4D0199D1" w14:textId="77777777" w:rsidR="00F83473" w:rsidRDefault="00F83473" w:rsidP="008F70A1">
      <w:pPr>
        <w:pStyle w:val="SectionHeader"/>
        <w:jc w:val="center"/>
        <w:rPr>
          <w:sz w:val="28"/>
          <w:szCs w:val="18"/>
        </w:rPr>
      </w:pPr>
    </w:p>
    <w:p w14:paraId="7C346774" w14:textId="77777777" w:rsidR="00A74F93" w:rsidRPr="00A74F93" w:rsidRDefault="00A74F93" w:rsidP="00A74F93">
      <w:pPr>
        <w:pStyle w:val="BodyText"/>
      </w:pPr>
    </w:p>
    <w:p w14:paraId="460C58BA" w14:textId="446BDCBF" w:rsidR="008F70A1" w:rsidRPr="008F70A1" w:rsidRDefault="00132B59" w:rsidP="008F70A1">
      <w:pPr>
        <w:pStyle w:val="SectionHeader"/>
        <w:jc w:val="center"/>
        <w:rPr>
          <w:sz w:val="28"/>
          <w:szCs w:val="18"/>
        </w:rPr>
      </w:pPr>
      <w:r>
        <w:rPr>
          <w:sz w:val="28"/>
          <w:szCs w:val="18"/>
        </w:rPr>
        <w:t>October XX</w:t>
      </w:r>
      <w:r w:rsidR="00F82502">
        <w:rPr>
          <w:sz w:val="28"/>
          <w:szCs w:val="18"/>
        </w:rPr>
        <w:t>, 202</w:t>
      </w:r>
      <w:r w:rsidR="00F43867">
        <w:rPr>
          <w:sz w:val="28"/>
          <w:szCs w:val="18"/>
        </w:rPr>
        <w:t>6</w:t>
      </w:r>
      <w:r w:rsidR="00605915">
        <w:rPr>
          <w:sz w:val="28"/>
          <w:szCs w:val="18"/>
        </w:rPr>
        <w:br/>
      </w:r>
    </w:p>
    <w:p w14:paraId="745195D7" w14:textId="27821FD8" w:rsidR="008F70A1" w:rsidRDefault="008F70A1" w:rsidP="008F70A1">
      <w:pPr>
        <w:rPr>
          <w:rFonts w:ascii="Lato Heavy" w:hAnsi="Lato Heavy"/>
          <w:color w:val="5A6771"/>
          <w:sz w:val="40"/>
        </w:rPr>
      </w:pPr>
      <w:r>
        <w:br w:type="page"/>
      </w:r>
    </w:p>
    <w:p w14:paraId="1E9E6B87" w14:textId="61CF5FA2" w:rsidR="00B43B3D" w:rsidRDefault="008F70A1" w:rsidP="004D48BA">
      <w:pPr>
        <w:pStyle w:val="SectionHeader"/>
      </w:pPr>
      <w:r>
        <w:lastRenderedPageBreak/>
        <w:t>Table of Contents</w:t>
      </w:r>
      <w:r w:rsidR="00E0109C">
        <w:br/>
      </w:r>
    </w:p>
    <w:p w14:paraId="072F2454" w14:textId="620308AC" w:rsidR="008F70A1" w:rsidRPr="009F6898" w:rsidRDefault="007035BB" w:rsidP="00B244A8">
      <w:pPr>
        <w:pStyle w:val="TOC1"/>
        <w:rPr>
          <w:rFonts w:eastAsiaTheme="minorEastAsia"/>
          <w:noProof/>
          <w:sz w:val="24"/>
          <w:szCs w:val="24"/>
        </w:rPr>
      </w:pPr>
      <w:r>
        <w:rPr>
          <w:rStyle w:val="Hyperlink"/>
          <w:rFonts w:ascii="Arial Nova" w:hAnsi="Arial Nova"/>
          <w:noProof/>
          <w:sz w:val="24"/>
          <w:szCs w:val="24"/>
        </w:rPr>
        <w:t>1</w:t>
      </w:r>
      <w:r w:rsidR="00EE7646" w:rsidRPr="009F6898">
        <w:rPr>
          <w:rStyle w:val="Hyperlink"/>
          <w:rFonts w:ascii="Arial Nova" w:hAnsi="Arial Nova"/>
          <w:noProof/>
          <w:sz w:val="24"/>
          <w:szCs w:val="24"/>
        </w:rPr>
        <w:t xml:space="preserve">. </w:t>
      </w:r>
      <w:r w:rsidR="008F70A1" w:rsidRPr="009F6898">
        <w:fldChar w:fldCharType="begin"/>
      </w:r>
      <w:r w:rsidR="008F70A1" w:rsidRPr="009F6898">
        <w:instrText xml:space="preserve"> TOC \o "1-2" \h \z \u </w:instrText>
      </w:r>
      <w:r w:rsidR="008F70A1" w:rsidRPr="009F6898">
        <w:fldChar w:fldCharType="separate"/>
      </w:r>
      <w:hyperlink w:anchor="_Toc78792676" w:history="1">
        <w:r>
          <w:rPr>
            <w:rStyle w:val="Hyperlink"/>
            <w:rFonts w:ascii="Arial Nova" w:hAnsi="Arial Nova"/>
            <w:noProof/>
          </w:rPr>
          <w:t>Definitions</w:t>
        </w:r>
        <w:r w:rsidR="008F70A1" w:rsidRPr="009F6898">
          <w:rPr>
            <w:noProof/>
            <w:webHidden/>
          </w:rPr>
          <w:tab/>
        </w:r>
        <w:r w:rsidR="00BA119C" w:rsidRPr="009F6898">
          <w:rPr>
            <w:noProof/>
            <w:webHidden/>
          </w:rPr>
          <w:t>3</w:t>
        </w:r>
      </w:hyperlink>
    </w:p>
    <w:p w14:paraId="3691700D" w14:textId="30F081BF" w:rsidR="008F70A1" w:rsidRPr="009F6898" w:rsidRDefault="007035BB" w:rsidP="00B244A8">
      <w:pPr>
        <w:pStyle w:val="TOC1"/>
        <w:rPr>
          <w:rFonts w:ascii="Arial Nova" w:eastAsiaTheme="minorEastAsia" w:hAnsi="Arial Nova"/>
          <w:noProof/>
          <w:sz w:val="24"/>
          <w:szCs w:val="24"/>
        </w:rPr>
      </w:pPr>
      <w:r>
        <w:rPr>
          <w:rFonts w:ascii="Arial Nova" w:hAnsi="Arial Nova" w:cstheme="minorHAnsi"/>
          <w:sz w:val="24"/>
          <w:szCs w:val="24"/>
        </w:rPr>
        <w:t>2</w:t>
      </w:r>
      <w:r w:rsidR="00EE7646" w:rsidRPr="009F6898">
        <w:rPr>
          <w:rFonts w:ascii="Arial Nova" w:hAnsi="Arial Nova" w:cstheme="minorHAnsi"/>
          <w:sz w:val="24"/>
          <w:szCs w:val="24"/>
        </w:rPr>
        <w:t xml:space="preserve">. </w:t>
      </w:r>
      <w:hyperlink w:anchor="_Toc78792677" w:history="1">
        <w:r w:rsidRPr="000F23D8">
          <w:rPr>
            <w:rStyle w:val="Hyperlink"/>
            <w:rFonts w:ascii="Arial" w:hAnsi="Arial" w:cs="Arial"/>
            <w:noProof/>
          </w:rPr>
          <w:t>General Provisions</w:t>
        </w:r>
        <w:r w:rsidR="008F70A1" w:rsidRPr="000F23D8">
          <w:rPr>
            <w:rFonts w:cs="Arial"/>
            <w:noProof/>
            <w:webHidden/>
          </w:rPr>
          <w:tab/>
        </w:r>
      </w:hyperlink>
      <w:r w:rsidR="008E6999">
        <w:t>4</w:t>
      </w:r>
    </w:p>
    <w:p w14:paraId="21CC0ACB" w14:textId="40DE3C98" w:rsidR="00687C67" w:rsidRPr="004E333C" w:rsidRDefault="007035BB" w:rsidP="00B244A8">
      <w:pPr>
        <w:pStyle w:val="TOC1"/>
        <w:rPr>
          <w:rFonts w:ascii="Arial Nova" w:hAnsi="Arial Nova"/>
        </w:rPr>
      </w:pPr>
      <w:r>
        <w:rPr>
          <w:rFonts w:ascii="Arial Nova" w:hAnsi="Arial Nova"/>
        </w:rPr>
        <w:t>3</w:t>
      </w:r>
      <w:r w:rsidR="00687C67" w:rsidRPr="009F6898">
        <w:rPr>
          <w:rFonts w:ascii="Arial Nova" w:hAnsi="Arial Nova"/>
        </w:rPr>
        <w:t xml:space="preserve">. </w:t>
      </w:r>
      <w:hyperlink w:anchor="_Toc78792678" w:history="1">
        <w:r w:rsidR="00687C67" w:rsidRPr="009F6898">
          <w:rPr>
            <w:rStyle w:val="Hyperlink"/>
            <w:rFonts w:ascii="Arial Nova" w:hAnsi="Arial Nova"/>
            <w:noProof/>
          </w:rPr>
          <w:t>De</w:t>
        </w:r>
        <w:r>
          <w:rPr>
            <w:rStyle w:val="Hyperlink"/>
            <w:rFonts w:ascii="Arial Nova" w:hAnsi="Arial Nova"/>
            <w:noProof/>
          </w:rPr>
          <w:t>velopment Agreement</w:t>
        </w:r>
        <w:r w:rsidR="008F70A1" w:rsidRPr="009F6898">
          <w:rPr>
            <w:rFonts w:ascii="Arial Nova" w:hAnsi="Arial Nova"/>
            <w:noProof/>
            <w:webHidden/>
          </w:rPr>
          <w:tab/>
        </w:r>
      </w:hyperlink>
      <w:r w:rsidR="00090433">
        <w:t>5</w:t>
      </w:r>
    </w:p>
    <w:p w14:paraId="25CD570C" w14:textId="2550957F" w:rsidR="00BA119C" w:rsidRDefault="007035BB" w:rsidP="00B244A8">
      <w:pPr>
        <w:pStyle w:val="TOC1"/>
      </w:pPr>
      <w:r>
        <w:t>4</w:t>
      </w:r>
      <w:r w:rsidR="00BA119C" w:rsidRPr="009F6898">
        <w:t xml:space="preserve">. </w:t>
      </w:r>
      <w:hyperlink w:anchor="_Toc78792678" w:history="1">
        <w:r>
          <w:rPr>
            <w:rStyle w:val="Hyperlink"/>
            <w:rFonts w:ascii="Arial Nova" w:hAnsi="Arial Nova"/>
            <w:noProof/>
          </w:rPr>
          <w:t>Development Standards by Planning Area</w:t>
        </w:r>
        <w:r w:rsidR="00BA119C" w:rsidRPr="009F6898">
          <w:rPr>
            <w:noProof/>
            <w:webHidden/>
          </w:rPr>
          <w:tab/>
        </w:r>
      </w:hyperlink>
      <w:r w:rsidR="00522F5E">
        <w:t>6</w:t>
      </w:r>
    </w:p>
    <w:p w14:paraId="077A9046" w14:textId="2E0AB869" w:rsidR="007035BB" w:rsidRPr="009F6898" w:rsidRDefault="007035BB" w:rsidP="007035BB">
      <w:pPr>
        <w:pStyle w:val="TOC2"/>
        <w:tabs>
          <w:tab w:val="right" w:leader="dot" w:pos="9350"/>
        </w:tabs>
        <w:rPr>
          <w:rFonts w:ascii="Arial Nova" w:eastAsiaTheme="minorEastAsia" w:hAnsi="Arial Nova"/>
          <w:noProof/>
          <w:sz w:val="24"/>
          <w:szCs w:val="24"/>
        </w:rPr>
      </w:pPr>
      <w:r w:rsidRPr="009F6898">
        <w:rPr>
          <w:rFonts w:ascii="Arial Nova" w:hAnsi="Arial Nova"/>
        </w:rPr>
        <w:t>1.</w:t>
      </w:r>
      <w:r>
        <w:rPr>
          <w:rFonts w:ascii="Arial Nova" w:hAnsi="Arial Nova"/>
        </w:rPr>
        <w:t xml:space="preserve"> </w:t>
      </w:r>
      <w:r w:rsidR="00A9125C" w:rsidRPr="0008345F">
        <w:rPr>
          <w:rFonts w:ascii="Arial Nova" w:hAnsi="Arial Nova"/>
        </w:rPr>
        <w:t>Planning Area 1-</w:t>
      </w:r>
      <w:r w:rsidR="00090433" w:rsidRPr="0008345F">
        <w:rPr>
          <w:rFonts w:ascii="Arial Nova" w:hAnsi="Arial Nova"/>
        </w:rPr>
        <w:t xml:space="preserve">Wellspring </w:t>
      </w:r>
      <w:hyperlink w:anchor="_Toc78792682" w:history="1">
        <w:r w:rsidRPr="0008345F">
          <w:rPr>
            <w:rStyle w:val="Hyperlink"/>
            <w:rFonts w:ascii="Arial Nova" w:hAnsi="Arial Nova" w:cstheme="minorHAnsi"/>
            <w:noProof/>
          </w:rPr>
          <w:t xml:space="preserve"> – </w:t>
        </w:r>
        <w:r w:rsidR="00201BA9" w:rsidRPr="0008345F">
          <w:rPr>
            <w:rStyle w:val="Hyperlink"/>
            <w:rFonts w:ascii="Arial Nova" w:hAnsi="Arial Nova" w:cstheme="minorHAnsi"/>
            <w:noProof/>
          </w:rPr>
          <w:t>WC</w:t>
        </w:r>
        <w:r w:rsidRPr="0008345F">
          <w:rPr>
            <w:rFonts w:ascii="Arial Nova" w:hAnsi="Arial Nova"/>
            <w:noProof/>
            <w:webHidden/>
          </w:rPr>
          <w:tab/>
        </w:r>
      </w:hyperlink>
      <w:r w:rsidR="00090433">
        <w:t>6</w:t>
      </w:r>
    </w:p>
    <w:p w14:paraId="03FD7705" w14:textId="66CCE7F5" w:rsidR="007035BB" w:rsidRDefault="007035BB" w:rsidP="007035BB">
      <w:pPr>
        <w:pStyle w:val="TOC2"/>
        <w:tabs>
          <w:tab w:val="right" w:leader="dot" w:pos="9350"/>
        </w:tabs>
        <w:rPr>
          <w:rFonts w:ascii="Arial Nova" w:hAnsi="Arial Nova"/>
          <w:noProof/>
        </w:rPr>
      </w:pPr>
      <w:r w:rsidRPr="009F6898">
        <w:rPr>
          <w:rFonts w:ascii="Arial Nova" w:hAnsi="Arial Nova"/>
        </w:rPr>
        <w:t xml:space="preserve">2. </w:t>
      </w:r>
      <w:hyperlink w:anchor="_Toc78792684" w:history="1">
        <w:r w:rsidR="00A74F93">
          <w:rPr>
            <w:rStyle w:val="Hyperlink"/>
            <w:rFonts w:ascii="Arial Nova" w:hAnsi="Arial Nova"/>
            <w:noProof/>
          </w:rPr>
          <w:t>Open Space Private</w:t>
        </w:r>
        <w:r w:rsidRPr="009F6898">
          <w:rPr>
            <w:rStyle w:val="Hyperlink"/>
            <w:rFonts w:ascii="Arial Nova" w:hAnsi="Arial Nova"/>
            <w:noProof/>
          </w:rPr>
          <w:t xml:space="preserve"> </w:t>
        </w:r>
        <w:r>
          <w:rPr>
            <w:rStyle w:val="Hyperlink"/>
            <w:rFonts w:ascii="Arial Nova" w:hAnsi="Arial Nova"/>
            <w:noProof/>
          </w:rPr>
          <w:t>–</w:t>
        </w:r>
        <w:r w:rsidRPr="009F6898">
          <w:rPr>
            <w:rStyle w:val="Hyperlink"/>
            <w:rFonts w:ascii="Arial Nova" w:hAnsi="Arial Nova"/>
            <w:noProof/>
          </w:rPr>
          <w:t xml:space="preserve"> </w:t>
        </w:r>
        <w:r w:rsidR="00A74F93">
          <w:rPr>
            <w:rStyle w:val="Hyperlink"/>
            <w:rFonts w:ascii="Arial Nova" w:hAnsi="Arial Nova"/>
            <w:noProof/>
          </w:rPr>
          <w:t>OSP</w:t>
        </w:r>
        <w:r w:rsidRPr="009F6898">
          <w:rPr>
            <w:rFonts w:ascii="Arial Nova" w:hAnsi="Arial Nova"/>
            <w:noProof/>
            <w:webHidden/>
          </w:rPr>
          <w:tab/>
        </w:r>
      </w:hyperlink>
      <w:r w:rsidR="003B51B9">
        <w:t>7</w:t>
      </w:r>
      <w:r w:rsidRPr="009F6898">
        <w:rPr>
          <w:rFonts w:ascii="Arial Nova" w:hAnsi="Arial Nova"/>
          <w:noProof/>
        </w:rPr>
        <w:t xml:space="preserve"> </w:t>
      </w:r>
    </w:p>
    <w:p w14:paraId="2DCBA707" w14:textId="3E82377A" w:rsidR="007035BB" w:rsidRDefault="007035BB" w:rsidP="007035BB">
      <w:pPr>
        <w:pStyle w:val="TOC2"/>
        <w:tabs>
          <w:tab w:val="right" w:leader="dot" w:pos="9350"/>
        </w:tabs>
        <w:rPr>
          <w:rFonts w:ascii="Arial Nova" w:hAnsi="Arial Nova"/>
          <w:noProof/>
        </w:rPr>
      </w:pPr>
      <w:r>
        <w:rPr>
          <w:rFonts w:ascii="Arial Nova" w:hAnsi="Arial Nova"/>
        </w:rPr>
        <w:t>3</w:t>
      </w:r>
      <w:r w:rsidRPr="009F6898">
        <w:rPr>
          <w:rFonts w:ascii="Arial Nova" w:hAnsi="Arial Nova"/>
        </w:rPr>
        <w:t xml:space="preserve">. </w:t>
      </w:r>
      <w:r w:rsidR="00090433">
        <w:rPr>
          <w:rFonts w:ascii="Arial Nova" w:hAnsi="Arial Nova"/>
        </w:rPr>
        <w:t xml:space="preserve">Public </w:t>
      </w:r>
      <w:hyperlink w:anchor="_Toc78792684" w:history="1">
        <w:r>
          <w:rPr>
            <w:rStyle w:val="Hyperlink"/>
            <w:rFonts w:ascii="Arial Nova" w:hAnsi="Arial Nova"/>
            <w:noProof/>
          </w:rPr>
          <w:t>Right of Way</w:t>
        </w:r>
        <w:r w:rsidRPr="009F6898">
          <w:rPr>
            <w:rStyle w:val="Hyperlink"/>
            <w:rFonts w:ascii="Arial Nova" w:hAnsi="Arial Nova"/>
            <w:noProof/>
          </w:rPr>
          <w:t xml:space="preserve"> </w:t>
        </w:r>
        <w:r>
          <w:rPr>
            <w:rStyle w:val="Hyperlink"/>
            <w:rFonts w:ascii="Arial Nova" w:hAnsi="Arial Nova"/>
            <w:noProof/>
          </w:rPr>
          <w:t>–</w:t>
        </w:r>
        <w:r w:rsidRPr="009F6898">
          <w:rPr>
            <w:rStyle w:val="Hyperlink"/>
            <w:rFonts w:ascii="Arial Nova" w:hAnsi="Arial Nova"/>
            <w:noProof/>
          </w:rPr>
          <w:t xml:space="preserve"> </w:t>
        </w:r>
        <w:r>
          <w:rPr>
            <w:rStyle w:val="Hyperlink"/>
            <w:rFonts w:ascii="Arial Nova" w:hAnsi="Arial Nova"/>
            <w:noProof/>
          </w:rPr>
          <w:t>ROW</w:t>
        </w:r>
        <w:r w:rsidRPr="009F6898">
          <w:rPr>
            <w:rFonts w:ascii="Arial Nova" w:hAnsi="Arial Nova"/>
            <w:noProof/>
            <w:webHidden/>
          </w:rPr>
          <w:tab/>
        </w:r>
      </w:hyperlink>
      <w:r w:rsidR="00090433">
        <w:t>7</w:t>
      </w:r>
      <w:r w:rsidRPr="009F6898">
        <w:rPr>
          <w:rFonts w:ascii="Arial Nova" w:hAnsi="Arial Nova"/>
          <w:noProof/>
        </w:rPr>
        <w:t xml:space="preserve"> </w:t>
      </w:r>
    </w:p>
    <w:p w14:paraId="75FDFCFD" w14:textId="31A1151C" w:rsidR="008F70A1" w:rsidRPr="009F6898" w:rsidRDefault="007035BB" w:rsidP="00B244A8">
      <w:pPr>
        <w:pStyle w:val="TOC1"/>
        <w:rPr>
          <w:rFonts w:eastAsiaTheme="minorEastAsia"/>
          <w:noProof/>
          <w:sz w:val="24"/>
          <w:szCs w:val="24"/>
        </w:rPr>
      </w:pPr>
      <w:r>
        <w:t>5</w:t>
      </w:r>
      <w:r w:rsidR="00BA119C" w:rsidRPr="009F6898">
        <w:t xml:space="preserve">. </w:t>
      </w:r>
      <w:hyperlink w:anchor="_Toc78792681" w:history="1">
        <w:r>
          <w:rPr>
            <w:rStyle w:val="Hyperlink"/>
            <w:rFonts w:ascii="Arial Nova" w:hAnsi="Arial Nova"/>
            <w:noProof/>
          </w:rPr>
          <w:t>Development Standards by Planning Area</w:t>
        </w:r>
        <w:r w:rsidR="008F70A1" w:rsidRPr="009F6898">
          <w:rPr>
            <w:noProof/>
            <w:webHidden/>
          </w:rPr>
          <w:tab/>
        </w:r>
      </w:hyperlink>
      <w:r w:rsidR="003B51B9">
        <w:t>7</w:t>
      </w:r>
    </w:p>
    <w:p w14:paraId="6666E391" w14:textId="4B9C79CE" w:rsidR="00BA119C" w:rsidRDefault="007035BB" w:rsidP="00B244A8">
      <w:pPr>
        <w:pStyle w:val="TOC1"/>
      </w:pPr>
      <w:r>
        <w:t>6</w:t>
      </w:r>
      <w:r w:rsidR="00BA119C" w:rsidRPr="009F6898">
        <w:t>.</w:t>
      </w:r>
      <w:r w:rsidR="00DF1E10">
        <w:t xml:space="preserve"> Overall Project Standards…………………………………………………………………………..</w:t>
      </w:r>
      <w:r w:rsidR="00090433">
        <w:t>8</w:t>
      </w:r>
    </w:p>
    <w:p w14:paraId="506E2E96" w14:textId="23A7DF14" w:rsidR="007035BB" w:rsidRPr="009F6898" w:rsidRDefault="007035BB" w:rsidP="00B244A8">
      <w:pPr>
        <w:pStyle w:val="TOC1"/>
      </w:pPr>
      <w:r>
        <w:t>7</w:t>
      </w:r>
      <w:r w:rsidRPr="009F6898">
        <w:t>.</w:t>
      </w:r>
      <w:r>
        <w:t xml:space="preserve"> Wildfire Mitigation Plan….………………………………………………………………………</w:t>
      </w:r>
      <w:r w:rsidR="00522F5E">
        <w:t>..</w:t>
      </w:r>
      <w:r>
        <w:t>.</w:t>
      </w:r>
      <w:r w:rsidR="00522F5E">
        <w:t>.1</w:t>
      </w:r>
      <w:r w:rsidR="00090433">
        <w:t>0</w:t>
      </w:r>
    </w:p>
    <w:p w14:paraId="2DFE1905" w14:textId="17AAFE4E" w:rsidR="007035BB" w:rsidRPr="009F6898" w:rsidRDefault="007035BB" w:rsidP="00B244A8">
      <w:pPr>
        <w:pStyle w:val="TOC1"/>
      </w:pPr>
      <w:r>
        <w:t>8</w:t>
      </w:r>
      <w:r w:rsidRPr="009F6898">
        <w:t>.</w:t>
      </w:r>
      <w:r>
        <w:t xml:space="preserve"> Architectural Design Standards………………………………………………………………</w:t>
      </w:r>
      <w:r w:rsidR="00B244A8">
        <w:t>.</w:t>
      </w:r>
      <w:r>
        <w:t>….</w:t>
      </w:r>
      <w:r w:rsidR="00522F5E">
        <w:t>1</w:t>
      </w:r>
      <w:r w:rsidR="00090433">
        <w:t>0</w:t>
      </w:r>
    </w:p>
    <w:p w14:paraId="6A260A83" w14:textId="77777777" w:rsidR="007035BB" w:rsidRPr="007035BB" w:rsidRDefault="007035BB" w:rsidP="007035BB"/>
    <w:p w14:paraId="26863222" w14:textId="7E89D879" w:rsidR="008F70A1" w:rsidRDefault="008F70A1" w:rsidP="008F70A1">
      <w:pPr>
        <w:pStyle w:val="BodyText"/>
      </w:pPr>
      <w:r w:rsidRPr="009F6898">
        <w:rPr>
          <w:rFonts w:ascii="Arial Nova" w:hAnsi="Arial Nova"/>
        </w:rPr>
        <w:fldChar w:fldCharType="end"/>
      </w:r>
    </w:p>
    <w:p w14:paraId="3842B2B3" w14:textId="76CE678E" w:rsidR="008F70A1" w:rsidRDefault="008F70A1" w:rsidP="008F70A1">
      <w:r>
        <w:br w:type="page"/>
      </w:r>
    </w:p>
    <w:p w14:paraId="6B7F5906" w14:textId="77777777" w:rsidR="00853A46" w:rsidRPr="0097220D" w:rsidRDefault="00853A46" w:rsidP="005313A9">
      <w:pPr>
        <w:pStyle w:val="ListParagraph"/>
        <w:numPr>
          <w:ilvl w:val="0"/>
          <w:numId w:val="10"/>
        </w:numPr>
        <w:spacing w:line="240" w:lineRule="auto"/>
        <w:ind w:left="360"/>
        <w:rPr>
          <w:rFonts w:ascii="Lato" w:eastAsiaTheme="majorEastAsia" w:hAnsi="Lato" w:cstheme="majorBidi"/>
          <w:b/>
          <w:color w:val="1D94CA"/>
          <w:sz w:val="28"/>
          <w:szCs w:val="28"/>
        </w:rPr>
      </w:pPr>
      <w:bookmarkStart w:id="0" w:name="_Hlk147324114"/>
      <w:bookmarkStart w:id="1" w:name="_Hlk147318047"/>
      <w:r>
        <w:rPr>
          <w:rFonts w:ascii="Lato" w:eastAsiaTheme="majorEastAsia" w:hAnsi="Lato" w:cstheme="majorBidi"/>
          <w:b/>
          <w:color w:val="1D94CA"/>
          <w:sz w:val="28"/>
          <w:szCs w:val="28"/>
        </w:rPr>
        <w:lastRenderedPageBreak/>
        <w:t>Definitions</w:t>
      </w:r>
      <w:r w:rsidRPr="00FD3F12">
        <w:rPr>
          <w:rFonts w:ascii="Lato" w:eastAsiaTheme="majorEastAsia" w:hAnsi="Lato" w:cstheme="majorBidi"/>
          <w:b/>
          <w:color w:val="1D94CA"/>
          <w:sz w:val="28"/>
          <w:szCs w:val="28"/>
        </w:rPr>
        <w:t>:</w:t>
      </w:r>
    </w:p>
    <w:p w14:paraId="0F871BFE" w14:textId="32647446" w:rsidR="00853A46" w:rsidRPr="00F808D8" w:rsidRDefault="00853A46" w:rsidP="00853A46">
      <w:pPr>
        <w:ind w:left="360"/>
        <w:rPr>
          <w:rFonts w:ascii="Lato" w:hAnsi="Lato" w:cs="Calibri"/>
          <w:sz w:val="22"/>
        </w:rPr>
      </w:pPr>
      <w:r w:rsidRPr="00BD1778">
        <w:rPr>
          <w:rFonts w:ascii="Lato" w:hAnsi="Lato" w:cs="Calibri"/>
          <w:sz w:val="22"/>
        </w:rPr>
        <w:t xml:space="preserve">Definitions not listed within the </w:t>
      </w:r>
      <w:r w:rsidR="004B4438">
        <w:rPr>
          <w:rFonts w:ascii="Lato" w:hAnsi="Lato" w:cs="Calibri"/>
          <w:sz w:val="22"/>
          <w:lang w:val="en-CA"/>
        </w:rPr>
        <w:t>Wellspring Community</w:t>
      </w:r>
      <w:r>
        <w:rPr>
          <w:rFonts w:ascii="Lato" w:hAnsi="Lato" w:cs="Calibri"/>
          <w:sz w:val="22"/>
        </w:rPr>
        <w:t xml:space="preserve"> </w:t>
      </w:r>
      <w:r w:rsidRPr="00BD1778">
        <w:rPr>
          <w:rFonts w:ascii="Lato" w:hAnsi="Lato" w:cs="Calibri"/>
          <w:sz w:val="22"/>
        </w:rPr>
        <w:t>Planned Development (PD) shall defer to the Town of Castle Rock Municipal Code</w:t>
      </w:r>
      <w:r w:rsidR="004355D7">
        <w:rPr>
          <w:rFonts w:ascii="Lato" w:hAnsi="Lato" w:cs="Calibri"/>
          <w:sz w:val="22"/>
        </w:rPr>
        <w:t>, as amended</w:t>
      </w:r>
      <w:r w:rsidRPr="00BD1778">
        <w:rPr>
          <w:rFonts w:ascii="Lato" w:hAnsi="Lato" w:cs="Calibri"/>
          <w:sz w:val="22"/>
        </w:rPr>
        <w:t xml:space="preserve">. </w:t>
      </w:r>
    </w:p>
    <w:p w14:paraId="4D498676" w14:textId="1AEE53B3" w:rsidR="00853A46" w:rsidRPr="00872C0A" w:rsidRDefault="00A74F93" w:rsidP="00872C0A">
      <w:pPr>
        <w:pStyle w:val="ListParagraph"/>
        <w:numPr>
          <w:ilvl w:val="1"/>
          <w:numId w:val="19"/>
        </w:numPr>
        <w:rPr>
          <w:rFonts w:ascii="Lato" w:hAnsi="Lato" w:cs="Calibri"/>
          <w:b/>
          <w:bCs/>
          <w:sz w:val="22"/>
        </w:rPr>
      </w:pPr>
      <w:r>
        <w:rPr>
          <w:rFonts w:ascii="Lato" w:hAnsi="Lato" w:cs="Calibri"/>
          <w:b/>
          <w:bCs/>
          <w:sz w:val="22"/>
        </w:rPr>
        <w:t>Commercial Kitchen/Bakery</w:t>
      </w:r>
    </w:p>
    <w:p w14:paraId="18B836A2" w14:textId="7A732A23" w:rsidR="00853A46" w:rsidRPr="00BD1778" w:rsidRDefault="00A74F93" w:rsidP="00872C0A">
      <w:pPr>
        <w:pStyle w:val="ListParagraph"/>
        <w:numPr>
          <w:ilvl w:val="0"/>
          <w:numId w:val="0"/>
        </w:numPr>
        <w:ind w:left="1260"/>
        <w:rPr>
          <w:rFonts w:ascii="Lato" w:hAnsi="Lato" w:cs="Calibri"/>
          <w:sz w:val="22"/>
        </w:rPr>
      </w:pPr>
      <w:r w:rsidRPr="00A74F93">
        <w:rPr>
          <w:rFonts w:ascii="Lato" w:hAnsi="Lato" w:cs="Calibri"/>
          <w:sz w:val="22"/>
        </w:rPr>
        <w:t>A commercial establishment where food service providers can prepare, cook, and store food and equipment on the premise and distribute food off-site for sale, delivery, or consumption for catering, social service organizations, restaurants and other businesses. It may include accessory use space for educational purposes and/or the sale of food.</w:t>
      </w:r>
    </w:p>
    <w:p w14:paraId="6E14AF8D" w14:textId="77777777" w:rsidR="00853A46" w:rsidRPr="00BD1778" w:rsidRDefault="00853A46" w:rsidP="00853A46">
      <w:pPr>
        <w:pStyle w:val="ListParagraph"/>
        <w:numPr>
          <w:ilvl w:val="0"/>
          <w:numId w:val="0"/>
        </w:numPr>
        <w:ind w:left="720"/>
        <w:rPr>
          <w:rFonts w:ascii="Lato" w:hAnsi="Lato" w:cs="Calibri"/>
          <w:sz w:val="22"/>
        </w:rPr>
      </w:pPr>
    </w:p>
    <w:p w14:paraId="2A9FB819" w14:textId="10495F0B" w:rsidR="00853A46" w:rsidRPr="00872C0A" w:rsidRDefault="00A74F93" w:rsidP="00872C0A">
      <w:pPr>
        <w:pStyle w:val="ListParagraph"/>
        <w:numPr>
          <w:ilvl w:val="1"/>
          <w:numId w:val="19"/>
        </w:numPr>
        <w:rPr>
          <w:rFonts w:ascii="Lato" w:hAnsi="Lato" w:cs="Calibri"/>
          <w:b/>
          <w:bCs/>
          <w:sz w:val="22"/>
        </w:rPr>
      </w:pPr>
      <w:r>
        <w:rPr>
          <w:rFonts w:ascii="Lato" w:hAnsi="Lato" w:cs="Calibri"/>
          <w:b/>
          <w:bCs/>
          <w:sz w:val="22"/>
        </w:rPr>
        <w:t>General Classroom</w:t>
      </w:r>
    </w:p>
    <w:p w14:paraId="52195BE6" w14:textId="77777777" w:rsidR="00D840DA" w:rsidRPr="0008345F" w:rsidRDefault="00A74F93" w:rsidP="00A74F93">
      <w:pPr>
        <w:pStyle w:val="ListParagraph"/>
        <w:numPr>
          <w:ilvl w:val="0"/>
          <w:numId w:val="0"/>
        </w:numPr>
        <w:ind w:left="1260"/>
        <w:rPr>
          <w:rFonts w:ascii="Lato" w:hAnsi="Lato" w:cs="Calibri"/>
          <w:sz w:val="22"/>
        </w:rPr>
      </w:pPr>
      <w:r w:rsidRPr="00A74F93">
        <w:rPr>
          <w:rFonts w:ascii="Lato" w:hAnsi="Lato" w:cs="Calibri"/>
          <w:sz w:val="22"/>
        </w:rPr>
        <w:t xml:space="preserve">Facility utilized for educational purposes supportive of Wellspring Community </w:t>
      </w:r>
      <w:r w:rsidRPr="0008345F">
        <w:rPr>
          <w:rFonts w:ascii="Lato" w:hAnsi="Lato" w:cs="Calibri"/>
          <w:sz w:val="22"/>
        </w:rPr>
        <w:t>programming.</w:t>
      </w:r>
    </w:p>
    <w:p w14:paraId="185DA6D8" w14:textId="77777777" w:rsidR="00D840DA" w:rsidRPr="0008345F" w:rsidRDefault="00D840DA" w:rsidP="00A74F93">
      <w:pPr>
        <w:pStyle w:val="ListParagraph"/>
        <w:numPr>
          <w:ilvl w:val="0"/>
          <w:numId w:val="0"/>
        </w:numPr>
        <w:ind w:left="1260"/>
        <w:rPr>
          <w:rFonts w:ascii="Lato" w:hAnsi="Lato" w:cs="Calibri"/>
          <w:sz w:val="22"/>
        </w:rPr>
      </w:pPr>
    </w:p>
    <w:p w14:paraId="49DA6FC5" w14:textId="0DDF89EB" w:rsidR="00D840DA" w:rsidRPr="0008345F" w:rsidRDefault="00D840DA" w:rsidP="00D840DA">
      <w:pPr>
        <w:pStyle w:val="ListParagraph"/>
        <w:numPr>
          <w:ilvl w:val="1"/>
          <w:numId w:val="19"/>
        </w:numPr>
        <w:rPr>
          <w:rFonts w:ascii="Lato" w:hAnsi="Lato"/>
          <w:b/>
          <w:bCs/>
          <w:sz w:val="22"/>
        </w:rPr>
      </w:pPr>
      <w:r w:rsidRPr="0008345F">
        <w:rPr>
          <w:rFonts w:ascii="Lato" w:hAnsi="Lato" w:cs="Arial"/>
          <w:b/>
          <w:bCs/>
          <w:color w:val="212529"/>
          <w:sz w:val="22"/>
          <w:shd w:val="clear" w:color="auto" w:fill="FFFFFF"/>
        </w:rPr>
        <w:t>ID/D</w:t>
      </w:r>
    </w:p>
    <w:p w14:paraId="0F3AF41A" w14:textId="7BBB6ADB" w:rsidR="00853A46" w:rsidRDefault="00D840DA" w:rsidP="00D840DA">
      <w:pPr>
        <w:pStyle w:val="ListParagraph"/>
        <w:numPr>
          <w:ilvl w:val="0"/>
          <w:numId w:val="0"/>
        </w:numPr>
        <w:ind w:left="1260"/>
        <w:rPr>
          <w:rFonts w:ascii="Lato" w:hAnsi="Lato" w:cs="Calibri"/>
          <w:sz w:val="22"/>
        </w:rPr>
      </w:pPr>
      <w:r w:rsidRPr="0008345F">
        <w:rPr>
          <w:rFonts w:ascii="Lato" w:hAnsi="Lato" w:cs="Arial"/>
          <w:color w:val="212529"/>
          <w:sz w:val="22"/>
          <w:shd w:val="clear" w:color="auto" w:fill="FFFFFF"/>
        </w:rPr>
        <w:t>Adults with Intellectual and Developmental Disabilities.</w:t>
      </w:r>
      <w:r w:rsidR="00A74F93">
        <w:rPr>
          <w:rFonts w:ascii="Lato" w:hAnsi="Lato" w:cs="Calibri"/>
          <w:sz w:val="22"/>
        </w:rPr>
        <w:br/>
      </w:r>
    </w:p>
    <w:p w14:paraId="7846588C" w14:textId="3C2F4C7E" w:rsidR="00853A46" w:rsidRPr="00872C0A" w:rsidRDefault="00A74F93" w:rsidP="00872C0A">
      <w:pPr>
        <w:pStyle w:val="ListParagraph"/>
        <w:numPr>
          <w:ilvl w:val="1"/>
          <w:numId w:val="19"/>
        </w:numPr>
        <w:rPr>
          <w:rFonts w:ascii="Lato" w:hAnsi="Lato"/>
          <w:b/>
          <w:bCs/>
          <w:sz w:val="22"/>
        </w:rPr>
      </w:pPr>
      <w:r>
        <w:rPr>
          <w:rFonts w:ascii="Lato" w:hAnsi="Lato" w:cs="Arial"/>
          <w:b/>
          <w:bCs/>
          <w:color w:val="212529"/>
          <w:sz w:val="22"/>
          <w:shd w:val="clear" w:color="auto" w:fill="FFFFFF"/>
        </w:rPr>
        <w:t>Indoor Storage</w:t>
      </w:r>
    </w:p>
    <w:p w14:paraId="07E07265" w14:textId="27B340CD" w:rsidR="00853A46" w:rsidRDefault="00A74F93" w:rsidP="00A74F93">
      <w:pPr>
        <w:pStyle w:val="ListParagraph"/>
        <w:numPr>
          <w:ilvl w:val="0"/>
          <w:numId w:val="0"/>
        </w:numPr>
        <w:ind w:left="1260"/>
        <w:rPr>
          <w:rFonts w:ascii="Lato" w:hAnsi="Lato" w:cs="Arial"/>
          <w:color w:val="212529"/>
          <w:sz w:val="22"/>
          <w:shd w:val="clear" w:color="auto" w:fill="FFFFFF"/>
        </w:rPr>
      </w:pPr>
      <w:r w:rsidRPr="00A74F93">
        <w:rPr>
          <w:rFonts w:ascii="Lato" w:hAnsi="Lato" w:cs="Arial"/>
          <w:color w:val="212529"/>
          <w:sz w:val="22"/>
          <w:shd w:val="clear" w:color="auto" w:fill="FFFFFF"/>
        </w:rPr>
        <w:t>Storage space interior to a building and supports the primary function of the building.</w:t>
      </w:r>
    </w:p>
    <w:p w14:paraId="5F8C219D" w14:textId="77777777" w:rsidR="00A74F93" w:rsidRPr="00476747" w:rsidRDefault="00A74F93" w:rsidP="00A74F93">
      <w:pPr>
        <w:pStyle w:val="ListParagraph"/>
        <w:numPr>
          <w:ilvl w:val="0"/>
          <w:numId w:val="0"/>
        </w:numPr>
        <w:ind w:left="1260"/>
        <w:rPr>
          <w:rFonts w:ascii="Lato" w:hAnsi="Lato" w:cs="Arial"/>
          <w:color w:val="212529"/>
          <w:sz w:val="22"/>
          <w:shd w:val="clear" w:color="auto" w:fill="FFFFFF"/>
        </w:rPr>
      </w:pPr>
    </w:p>
    <w:p w14:paraId="489141E4" w14:textId="5EB05671" w:rsidR="00853A46" w:rsidRPr="00872C0A" w:rsidRDefault="004B4438" w:rsidP="00872C0A">
      <w:pPr>
        <w:pStyle w:val="ListParagraph"/>
        <w:numPr>
          <w:ilvl w:val="1"/>
          <w:numId w:val="19"/>
        </w:numPr>
        <w:rPr>
          <w:rFonts w:ascii="Lato" w:hAnsi="Lato" w:cs="Arial"/>
          <w:b/>
          <w:bCs/>
          <w:color w:val="212529"/>
          <w:sz w:val="22"/>
          <w:shd w:val="clear" w:color="auto" w:fill="FFFFFF"/>
        </w:rPr>
      </w:pPr>
      <w:r>
        <w:rPr>
          <w:rFonts w:ascii="Lato" w:hAnsi="Lato" w:cs="Arial"/>
          <w:b/>
          <w:bCs/>
          <w:color w:val="212529"/>
          <w:sz w:val="22"/>
          <w:shd w:val="clear" w:color="auto" w:fill="FFFFFF"/>
        </w:rPr>
        <w:t>Multipurpose Rooms</w:t>
      </w:r>
    </w:p>
    <w:p w14:paraId="0799A052" w14:textId="6BA1B076" w:rsidR="00853A46" w:rsidRDefault="004B4438" w:rsidP="00872C0A">
      <w:pPr>
        <w:pStyle w:val="ListParagraph"/>
        <w:numPr>
          <w:ilvl w:val="0"/>
          <w:numId w:val="0"/>
        </w:numPr>
        <w:ind w:left="1260"/>
        <w:rPr>
          <w:rFonts w:ascii="Lato" w:hAnsi="Lato" w:cs="Arial"/>
          <w:color w:val="212529"/>
          <w:sz w:val="22"/>
          <w:shd w:val="clear" w:color="auto" w:fill="FFFFFF"/>
        </w:rPr>
      </w:pPr>
      <w:r w:rsidRPr="004B4438">
        <w:rPr>
          <w:rFonts w:ascii="Lato" w:hAnsi="Lato" w:cs="Arial"/>
          <w:color w:val="212529"/>
          <w:sz w:val="22"/>
          <w:shd w:val="clear" w:color="auto" w:fill="FFFFFF"/>
        </w:rPr>
        <w:t>Rooms intended for multiple purposes and to serve multiple purposes supportive of the primary building function. Uses include crafts, games, dance, etc.</w:t>
      </w:r>
    </w:p>
    <w:p w14:paraId="2BA8311F" w14:textId="77777777" w:rsidR="00853A46" w:rsidRDefault="00853A46" w:rsidP="00853A46">
      <w:pPr>
        <w:pStyle w:val="ListParagraph"/>
        <w:numPr>
          <w:ilvl w:val="0"/>
          <w:numId w:val="0"/>
        </w:numPr>
        <w:ind w:left="720"/>
        <w:rPr>
          <w:rFonts w:ascii="Lato" w:hAnsi="Lato" w:cs="Arial"/>
          <w:color w:val="212529"/>
          <w:sz w:val="22"/>
          <w:shd w:val="clear" w:color="auto" w:fill="FFFFFF"/>
        </w:rPr>
      </w:pPr>
    </w:p>
    <w:p w14:paraId="6E71491A" w14:textId="0E76732F" w:rsidR="00853A46" w:rsidRPr="00872C0A" w:rsidRDefault="004B4438" w:rsidP="00872C0A">
      <w:pPr>
        <w:pStyle w:val="ListParagraph"/>
        <w:numPr>
          <w:ilvl w:val="1"/>
          <w:numId w:val="19"/>
        </w:numPr>
        <w:rPr>
          <w:rFonts w:ascii="Lato" w:hAnsi="Lato" w:cs="Arial"/>
          <w:b/>
          <w:bCs/>
          <w:color w:val="212529"/>
          <w:sz w:val="22"/>
          <w:shd w:val="clear" w:color="auto" w:fill="FFFFFF"/>
        </w:rPr>
      </w:pPr>
      <w:r>
        <w:rPr>
          <w:rFonts w:ascii="Lato" w:hAnsi="Lato" w:cs="Arial"/>
          <w:b/>
          <w:bCs/>
          <w:color w:val="212529"/>
          <w:sz w:val="22"/>
          <w:shd w:val="clear" w:color="auto" w:fill="FFFFFF"/>
        </w:rPr>
        <w:t>Outdoor Display of Merchandise</w:t>
      </w:r>
    </w:p>
    <w:p w14:paraId="0B0E584B" w14:textId="52A6A00F" w:rsidR="00853A46" w:rsidRPr="00476747" w:rsidRDefault="004B4438" w:rsidP="00872C0A">
      <w:pPr>
        <w:pStyle w:val="ListParagraph"/>
        <w:numPr>
          <w:ilvl w:val="0"/>
          <w:numId w:val="0"/>
        </w:numPr>
        <w:ind w:left="1260"/>
        <w:rPr>
          <w:rFonts w:ascii="Lato" w:hAnsi="Lato" w:cs="Arial"/>
          <w:color w:val="212529"/>
          <w:sz w:val="22"/>
          <w:shd w:val="clear" w:color="auto" w:fill="FFFFFF"/>
        </w:rPr>
      </w:pPr>
      <w:r w:rsidRPr="004B4438">
        <w:rPr>
          <w:rFonts w:ascii="Lato" w:hAnsi="Lato" w:cs="Arial"/>
          <w:color w:val="212529"/>
          <w:sz w:val="22"/>
          <w:shd w:val="clear" w:color="auto" w:fill="FFFFFF"/>
        </w:rPr>
        <w:t>Merchandise displayed outdoors during special events (i.e. crafts, baked goods, etc.).</w:t>
      </w:r>
    </w:p>
    <w:p w14:paraId="405DF3D0" w14:textId="77777777" w:rsidR="00853A46" w:rsidRPr="00476747" w:rsidRDefault="00853A46" w:rsidP="00853A46">
      <w:pPr>
        <w:pStyle w:val="ListParagraph"/>
        <w:numPr>
          <w:ilvl w:val="0"/>
          <w:numId w:val="0"/>
        </w:numPr>
        <w:ind w:left="720"/>
        <w:rPr>
          <w:rFonts w:ascii="Lato" w:hAnsi="Lato" w:cs="Arial"/>
          <w:color w:val="212529"/>
          <w:sz w:val="22"/>
          <w:shd w:val="clear" w:color="auto" w:fill="FFFFFF"/>
        </w:rPr>
      </w:pPr>
    </w:p>
    <w:p w14:paraId="6F5F3FBC" w14:textId="014C0BAD" w:rsidR="00853A46" w:rsidRPr="00872C0A" w:rsidRDefault="004B4438" w:rsidP="00872C0A">
      <w:pPr>
        <w:pStyle w:val="ListParagraph"/>
        <w:numPr>
          <w:ilvl w:val="1"/>
          <w:numId w:val="19"/>
        </w:numPr>
        <w:rPr>
          <w:rFonts w:ascii="Lato" w:hAnsi="Lato"/>
          <w:b/>
          <w:bCs/>
          <w:sz w:val="22"/>
        </w:rPr>
      </w:pPr>
      <w:r>
        <w:rPr>
          <w:rFonts w:ascii="Lato" w:hAnsi="Lato" w:cs="Arial"/>
          <w:b/>
          <w:bCs/>
          <w:color w:val="212529"/>
          <w:sz w:val="22"/>
          <w:shd w:val="clear" w:color="auto" w:fill="FFFFFF"/>
        </w:rPr>
        <w:t>Outdoor Recreation</w:t>
      </w:r>
    </w:p>
    <w:p w14:paraId="341D12F2" w14:textId="7044C2A2" w:rsidR="00853A46" w:rsidRPr="009B7575" w:rsidRDefault="004B4438" w:rsidP="00872C0A">
      <w:pPr>
        <w:pStyle w:val="ListParagraph"/>
        <w:numPr>
          <w:ilvl w:val="0"/>
          <w:numId w:val="0"/>
        </w:numPr>
        <w:ind w:left="1260"/>
        <w:rPr>
          <w:rFonts w:ascii="Lato" w:hAnsi="Lato" w:cs="Arial"/>
          <w:color w:val="212529"/>
          <w:sz w:val="22"/>
          <w:shd w:val="clear" w:color="auto" w:fill="FFFFFF"/>
        </w:rPr>
      </w:pPr>
      <w:r w:rsidRPr="004B4438">
        <w:rPr>
          <w:rFonts w:ascii="Lato" w:hAnsi="Lato" w:cs="Arial"/>
          <w:color w:val="212529"/>
          <w:sz w:val="22"/>
          <w:shd w:val="clear" w:color="auto" w:fill="FFFFFF"/>
        </w:rPr>
        <w:t>Recreation outdoors as part of Wellspring Community programming may include playground space, walking paths &amp; trails, outdoor seating areas, picnic areas and similar activities.</w:t>
      </w:r>
    </w:p>
    <w:p w14:paraId="5A6CAD4C" w14:textId="77777777" w:rsidR="00853A46" w:rsidRDefault="00853A46" w:rsidP="00853A46">
      <w:pPr>
        <w:pStyle w:val="ListParagraph"/>
        <w:numPr>
          <w:ilvl w:val="0"/>
          <w:numId w:val="0"/>
        </w:numPr>
        <w:ind w:left="720"/>
        <w:rPr>
          <w:rFonts w:ascii="Arial Nova" w:hAnsi="Arial Nova" w:cs="Calibri"/>
          <w:sz w:val="22"/>
        </w:rPr>
      </w:pPr>
    </w:p>
    <w:p w14:paraId="16411F38" w14:textId="71074C6F" w:rsidR="00853A46" w:rsidRPr="00872C0A" w:rsidRDefault="004B4438" w:rsidP="00872C0A">
      <w:pPr>
        <w:pStyle w:val="ListParagraph"/>
        <w:numPr>
          <w:ilvl w:val="1"/>
          <w:numId w:val="19"/>
        </w:numPr>
        <w:rPr>
          <w:rFonts w:ascii="Lato" w:hAnsi="Lato" w:cs="Arial"/>
          <w:b/>
          <w:bCs/>
          <w:color w:val="212529"/>
          <w:sz w:val="22"/>
          <w:shd w:val="clear" w:color="auto" w:fill="FFFFFF"/>
        </w:rPr>
      </w:pPr>
      <w:r>
        <w:rPr>
          <w:rFonts w:ascii="Lato" w:hAnsi="Lato" w:cs="Arial"/>
          <w:b/>
          <w:bCs/>
          <w:color w:val="212529"/>
          <w:sz w:val="22"/>
          <w:shd w:val="clear" w:color="auto" w:fill="FFFFFF"/>
        </w:rPr>
        <w:t>Outdoor Storage</w:t>
      </w:r>
    </w:p>
    <w:p w14:paraId="0D401613" w14:textId="1547844E" w:rsidR="004B4438" w:rsidRPr="00FC5986" w:rsidRDefault="004B4438" w:rsidP="00FC5986">
      <w:pPr>
        <w:pStyle w:val="ListParagraph"/>
        <w:numPr>
          <w:ilvl w:val="0"/>
          <w:numId w:val="0"/>
        </w:numPr>
        <w:ind w:left="1260"/>
        <w:rPr>
          <w:rFonts w:ascii="Lato" w:hAnsi="Lato" w:cs="Arial"/>
          <w:color w:val="212529"/>
          <w:sz w:val="22"/>
          <w:shd w:val="clear" w:color="auto" w:fill="FFFFFF"/>
        </w:rPr>
      </w:pPr>
      <w:r w:rsidRPr="004B4438">
        <w:rPr>
          <w:rFonts w:ascii="Lato" w:hAnsi="Lato" w:cs="Arial"/>
          <w:color w:val="212529"/>
          <w:sz w:val="22"/>
          <w:shd w:val="clear" w:color="auto" w:fill="FFFFFF"/>
        </w:rPr>
        <w:t>The storage of items used in connection with a primary use outside of an enclosed structure, including but not limited to the storage of goods in trade, bunks of lumber, pallets of material, unassembled products, baled cardboard, defective/old appliances, scrap material, or loose materials such as gravel, mulch or discarded materials, or similar materials.</w:t>
      </w:r>
    </w:p>
    <w:p w14:paraId="41618A3E" w14:textId="77777777" w:rsidR="004B4438" w:rsidRDefault="004B4438" w:rsidP="00853A46">
      <w:pPr>
        <w:pStyle w:val="ListParagraph"/>
        <w:numPr>
          <w:ilvl w:val="0"/>
          <w:numId w:val="0"/>
        </w:numPr>
        <w:ind w:left="720"/>
        <w:rPr>
          <w:rFonts w:ascii="Arial Nova" w:hAnsi="Arial Nova" w:cs="Calibri"/>
          <w:sz w:val="22"/>
        </w:rPr>
      </w:pPr>
    </w:p>
    <w:p w14:paraId="05A62B93" w14:textId="1A01C7CD" w:rsidR="00853A46" w:rsidRPr="00872C0A" w:rsidRDefault="004355D7" w:rsidP="00872C0A">
      <w:pPr>
        <w:pStyle w:val="ListParagraph"/>
        <w:numPr>
          <w:ilvl w:val="1"/>
          <w:numId w:val="19"/>
        </w:numPr>
        <w:rPr>
          <w:rFonts w:ascii="Lato" w:hAnsi="Lato"/>
          <w:b/>
          <w:bCs/>
          <w:sz w:val="22"/>
        </w:rPr>
      </w:pPr>
      <w:r w:rsidRPr="00872C0A">
        <w:rPr>
          <w:rFonts w:ascii="Lato" w:hAnsi="Lato" w:cs="Arial"/>
          <w:b/>
          <w:bCs/>
          <w:color w:val="212529"/>
          <w:sz w:val="22"/>
          <w:shd w:val="clear" w:color="auto" w:fill="FFFFFF"/>
        </w:rPr>
        <w:t xml:space="preserve"> </w:t>
      </w:r>
      <w:r w:rsidR="00363421" w:rsidRPr="00872C0A">
        <w:rPr>
          <w:rFonts w:ascii="Lato" w:hAnsi="Lato" w:cs="Arial"/>
          <w:b/>
          <w:bCs/>
          <w:color w:val="212529"/>
          <w:sz w:val="22"/>
          <w:shd w:val="clear" w:color="auto" w:fill="FFFFFF"/>
        </w:rPr>
        <w:t xml:space="preserve"> </w:t>
      </w:r>
      <w:r w:rsidR="004B4438">
        <w:rPr>
          <w:rFonts w:ascii="Lato" w:hAnsi="Lato" w:cs="Arial"/>
          <w:b/>
          <w:bCs/>
          <w:color w:val="212529"/>
          <w:sz w:val="22"/>
          <w:shd w:val="clear" w:color="auto" w:fill="FFFFFF"/>
        </w:rPr>
        <w:t>Overnight Storage</w:t>
      </w:r>
    </w:p>
    <w:p w14:paraId="52E255C2" w14:textId="3DBFD848" w:rsidR="00853A46" w:rsidRDefault="004B4438" w:rsidP="00872C0A">
      <w:pPr>
        <w:pStyle w:val="ListParagraph"/>
        <w:numPr>
          <w:ilvl w:val="0"/>
          <w:numId w:val="0"/>
        </w:numPr>
        <w:ind w:left="1260"/>
        <w:rPr>
          <w:rFonts w:ascii="Lato" w:hAnsi="Lato" w:cs="Arial"/>
          <w:color w:val="212529"/>
          <w:sz w:val="22"/>
          <w:shd w:val="clear" w:color="auto" w:fill="FFFFFF"/>
        </w:rPr>
      </w:pPr>
      <w:r w:rsidRPr="004B4438">
        <w:rPr>
          <w:rFonts w:ascii="Lato" w:hAnsi="Lato" w:cs="Arial"/>
          <w:color w:val="212529"/>
          <w:sz w:val="22"/>
          <w:shd w:val="clear" w:color="auto" w:fill="FFFFFF"/>
        </w:rPr>
        <w:t>Overnight storage of Wellspring vans/buses required for operations.</w:t>
      </w:r>
    </w:p>
    <w:p w14:paraId="5000C586" w14:textId="77777777" w:rsidR="00853A46" w:rsidRDefault="00853A46" w:rsidP="00853A46">
      <w:pPr>
        <w:pStyle w:val="ListParagraph"/>
        <w:numPr>
          <w:ilvl w:val="0"/>
          <w:numId w:val="0"/>
        </w:numPr>
        <w:ind w:left="720"/>
        <w:rPr>
          <w:rFonts w:ascii="Arial Nova" w:hAnsi="Arial Nova" w:cs="Calibri"/>
          <w:sz w:val="22"/>
        </w:rPr>
      </w:pPr>
    </w:p>
    <w:p w14:paraId="5C25C772" w14:textId="77777777" w:rsidR="00445918" w:rsidRDefault="00445918" w:rsidP="00853A46">
      <w:pPr>
        <w:pStyle w:val="ListParagraph"/>
        <w:numPr>
          <w:ilvl w:val="0"/>
          <w:numId w:val="0"/>
        </w:numPr>
        <w:ind w:left="720"/>
        <w:rPr>
          <w:rFonts w:ascii="Arial Nova" w:hAnsi="Arial Nova" w:cs="Calibri"/>
          <w:sz w:val="22"/>
        </w:rPr>
      </w:pPr>
    </w:p>
    <w:p w14:paraId="48A67B8C" w14:textId="243ECDB2" w:rsidR="00853A46" w:rsidRPr="00872C0A" w:rsidRDefault="004355D7" w:rsidP="00872C0A">
      <w:pPr>
        <w:pStyle w:val="ListParagraph"/>
        <w:numPr>
          <w:ilvl w:val="1"/>
          <w:numId w:val="19"/>
        </w:numPr>
        <w:rPr>
          <w:rFonts w:ascii="Lato" w:hAnsi="Lato"/>
          <w:b/>
          <w:bCs/>
        </w:rPr>
      </w:pPr>
      <w:r w:rsidRPr="00872C0A">
        <w:rPr>
          <w:rFonts w:ascii="Lato" w:hAnsi="Lato" w:cs="Calibri"/>
          <w:b/>
          <w:bCs/>
          <w:sz w:val="22"/>
        </w:rPr>
        <w:t xml:space="preserve"> </w:t>
      </w:r>
      <w:r w:rsidR="00363421" w:rsidRPr="00872C0A">
        <w:rPr>
          <w:rFonts w:ascii="Lato" w:hAnsi="Lato" w:cs="Calibri"/>
          <w:b/>
          <w:bCs/>
          <w:sz w:val="22"/>
        </w:rPr>
        <w:t xml:space="preserve"> </w:t>
      </w:r>
      <w:r w:rsidR="004B4438">
        <w:rPr>
          <w:rFonts w:ascii="Lato" w:hAnsi="Lato" w:cs="Calibri"/>
          <w:b/>
          <w:bCs/>
          <w:sz w:val="22"/>
        </w:rPr>
        <w:t>Site</w:t>
      </w:r>
    </w:p>
    <w:p w14:paraId="105A2C78" w14:textId="30615275" w:rsidR="00FC5986" w:rsidRDefault="004B4438" w:rsidP="00872C0A">
      <w:pPr>
        <w:ind w:left="1260" w:firstLine="14"/>
        <w:rPr>
          <w:rFonts w:ascii="Lato" w:hAnsi="Lato" w:cs="Calibri"/>
          <w:sz w:val="22"/>
        </w:rPr>
      </w:pPr>
      <w:r w:rsidRPr="004B4438">
        <w:rPr>
          <w:rFonts w:ascii="Lato" w:hAnsi="Lato" w:cs="Calibri"/>
          <w:sz w:val="22"/>
        </w:rPr>
        <w:t>Shall refer to the Wellspring Community Planned Development (PD) as described by the PD Site Plan and its associated documents.</w:t>
      </w:r>
    </w:p>
    <w:p w14:paraId="53203897" w14:textId="70E3CF96" w:rsidR="004B4438" w:rsidRPr="00872C0A" w:rsidRDefault="004B4438" w:rsidP="004B4438">
      <w:pPr>
        <w:pStyle w:val="ListParagraph"/>
        <w:numPr>
          <w:ilvl w:val="1"/>
          <w:numId w:val="19"/>
        </w:numPr>
        <w:rPr>
          <w:rFonts w:ascii="Lato" w:hAnsi="Lato" w:cs="Calibri"/>
          <w:b/>
          <w:bCs/>
          <w:sz w:val="22"/>
        </w:rPr>
      </w:pPr>
      <w:r>
        <w:rPr>
          <w:rFonts w:ascii="Lato" w:hAnsi="Lato" w:cs="Calibri"/>
          <w:b/>
          <w:bCs/>
          <w:sz w:val="22"/>
        </w:rPr>
        <w:t xml:space="preserve">  Wellspring Associated Uses</w:t>
      </w:r>
    </w:p>
    <w:p w14:paraId="1627CCB4" w14:textId="77777777" w:rsidR="004B4438" w:rsidRDefault="004B4438" w:rsidP="004B4438">
      <w:pPr>
        <w:pStyle w:val="ListParagraph"/>
        <w:numPr>
          <w:ilvl w:val="0"/>
          <w:numId w:val="0"/>
        </w:numPr>
        <w:ind w:left="1260"/>
        <w:rPr>
          <w:rFonts w:ascii="Lato" w:hAnsi="Lato" w:cs="Calibri"/>
          <w:sz w:val="22"/>
        </w:rPr>
      </w:pPr>
      <w:r>
        <w:rPr>
          <w:rFonts w:ascii="Lato" w:hAnsi="Lato" w:cs="Calibri"/>
          <w:sz w:val="22"/>
        </w:rPr>
        <w:t>A</w:t>
      </w:r>
      <w:r w:rsidRPr="00A74F93">
        <w:rPr>
          <w:rFonts w:ascii="Lato" w:hAnsi="Lato" w:cs="Calibri"/>
          <w:sz w:val="22"/>
        </w:rPr>
        <w:t xml:space="preserve">ctivities and uses </w:t>
      </w:r>
      <w:r>
        <w:rPr>
          <w:rFonts w:ascii="Lato" w:hAnsi="Lato" w:cs="Calibri"/>
          <w:sz w:val="22"/>
        </w:rPr>
        <w:t xml:space="preserve">that </w:t>
      </w:r>
      <w:r w:rsidRPr="00A74F93">
        <w:rPr>
          <w:rFonts w:ascii="Lato" w:hAnsi="Lato" w:cs="Calibri"/>
          <w:sz w:val="22"/>
        </w:rPr>
        <w:t xml:space="preserve">include general classrooms, commercial food preparation, commercial kitchen/bakery, commercial ceramics/art studio, and multipurpose rooms associated with </w:t>
      </w:r>
      <w:proofErr w:type="gramStart"/>
      <w:r>
        <w:rPr>
          <w:rFonts w:ascii="Lato" w:hAnsi="Lato" w:cs="Calibri"/>
          <w:sz w:val="22"/>
        </w:rPr>
        <w:t xml:space="preserve">Wellspring </w:t>
      </w:r>
      <w:r w:rsidRPr="00A74F93">
        <w:rPr>
          <w:rFonts w:ascii="Lato" w:hAnsi="Lato" w:cs="Calibri"/>
          <w:sz w:val="22"/>
        </w:rPr>
        <w:t xml:space="preserve"> </w:t>
      </w:r>
      <w:r>
        <w:rPr>
          <w:rFonts w:ascii="Lato" w:hAnsi="Lato" w:cs="Calibri"/>
          <w:sz w:val="22"/>
        </w:rPr>
        <w:t>Community</w:t>
      </w:r>
      <w:proofErr w:type="gramEnd"/>
      <w:r>
        <w:rPr>
          <w:rFonts w:ascii="Lato" w:hAnsi="Lato" w:cs="Calibri"/>
          <w:sz w:val="22"/>
        </w:rPr>
        <w:t xml:space="preserve"> </w:t>
      </w:r>
      <w:r w:rsidRPr="00A74F93">
        <w:rPr>
          <w:rFonts w:ascii="Lato" w:hAnsi="Lato" w:cs="Calibri"/>
          <w:sz w:val="22"/>
        </w:rPr>
        <w:t>program</w:t>
      </w:r>
      <w:r>
        <w:rPr>
          <w:rFonts w:ascii="Lato" w:hAnsi="Lato" w:cs="Calibri"/>
          <w:sz w:val="22"/>
        </w:rPr>
        <w:t>ming</w:t>
      </w:r>
    </w:p>
    <w:p w14:paraId="092218EF" w14:textId="77777777" w:rsidR="004B4438" w:rsidRDefault="004B4438" w:rsidP="004B4438">
      <w:pPr>
        <w:pStyle w:val="ListParagraph"/>
        <w:numPr>
          <w:ilvl w:val="0"/>
          <w:numId w:val="0"/>
        </w:numPr>
        <w:ind w:left="1260"/>
        <w:rPr>
          <w:rFonts w:ascii="Lato" w:hAnsi="Lato" w:cs="Calibri"/>
          <w:sz w:val="22"/>
        </w:rPr>
      </w:pPr>
    </w:p>
    <w:p w14:paraId="355AF118" w14:textId="230CBB40" w:rsidR="00853A46" w:rsidRPr="00872C0A" w:rsidRDefault="004355D7" w:rsidP="00872C0A">
      <w:pPr>
        <w:pStyle w:val="ListParagraph"/>
        <w:numPr>
          <w:ilvl w:val="1"/>
          <w:numId w:val="19"/>
        </w:numPr>
        <w:rPr>
          <w:rFonts w:ascii="Lato" w:hAnsi="Lato"/>
          <w:b/>
          <w:bCs/>
          <w:sz w:val="22"/>
        </w:rPr>
      </w:pPr>
      <w:r w:rsidRPr="00872C0A">
        <w:rPr>
          <w:rFonts w:ascii="Lato" w:hAnsi="Lato" w:cs="Calibri"/>
          <w:b/>
          <w:bCs/>
          <w:sz w:val="22"/>
        </w:rPr>
        <w:t xml:space="preserve"> </w:t>
      </w:r>
      <w:r w:rsidR="00363421" w:rsidRPr="00872C0A">
        <w:rPr>
          <w:rFonts w:ascii="Lato" w:hAnsi="Lato" w:cs="Calibri"/>
          <w:b/>
          <w:bCs/>
          <w:sz w:val="22"/>
        </w:rPr>
        <w:t xml:space="preserve"> </w:t>
      </w:r>
      <w:r w:rsidR="004B4438">
        <w:rPr>
          <w:rFonts w:ascii="Lato" w:hAnsi="Lato" w:cs="Calibri"/>
          <w:b/>
          <w:bCs/>
          <w:sz w:val="22"/>
        </w:rPr>
        <w:t>Wellspring Community Programming</w:t>
      </w:r>
    </w:p>
    <w:p w14:paraId="7CE00673" w14:textId="2C86DF17" w:rsidR="00853A46" w:rsidRDefault="004B4438" w:rsidP="00872C0A">
      <w:pPr>
        <w:pStyle w:val="ListParagraph"/>
        <w:numPr>
          <w:ilvl w:val="0"/>
          <w:numId w:val="0"/>
        </w:numPr>
        <w:ind w:left="1260"/>
        <w:rPr>
          <w:rFonts w:ascii="Lato" w:hAnsi="Lato" w:cs="Arial"/>
          <w:color w:val="212529"/>
          <w:sz w:val="22"/>
          <w:shd w:val="clear" w:color="auto" w:fill="FFFFFF"/>
        </w:rPr>
      </w:pPr>
      <w:r w:rsidRPr="004B4438">
        <w:rPr>
          <w:rFonts w:ascii="Lato" w:hAnsi="Lato" w:cs="Arial"/>
          <w:color w:val="212529"/>
          <w:sz w:val="22"/>
          <w:shd w:val="clear" w:color="auto" w:fill="FFFFFF"/>
        </w:rPr>
        <w:t>Programs supportive of the Wellspring mission statement to accommodate functions associated with Learning &amp; Enrichment, Arts &amp; Performances, Health &amp; Fitness, Life &amp; Leadership Skills and Social Responsibility.</w:t>
      </w:r>
    </w:p>
    <w:p w14:paraId="3C2F3AB9" w14:textId="77777777" w:rsidR="004B4438" w:rsidRDefault="004B4438" w:rsidP="00872C0A">
      <w:pPr>
        <w:pStyle w:val="ListParagraph"/>
        <w:numPr>
          <w:ilvl w:val="0"/>
          <w:numId w:val="0"/>
        </w:numPr>
        <w:ind w:left="1260"/>
        <w:rPr>
          <w:rFonts w:ascii="Lato" w:hAnsi="Lato" w:cs="Arial"/>
          <w:color w:val="212529"/>
          <w:sz w:val="22"/>
          <w:shd w:val="clear" w:color="auto" w:fill="FFFFFF"/>
        </w:rPr>
      </w:pPr>
    </w:p>
    <w:p w14:paraId="0AAC09CE" w14:textId="16E8FAE7" w:rsidR="004B4438" w:rsidRPr="00872C0A" w:rsidRDefault="004B4438" w:rsidP="004B4438">
      <w:pPr>
        <w:pStyle w:val="ListParagraph"/>
        <w:numPr>
          <w:ilvl w:val="1"/>
          <w:numId w:val="19"/>
        </w:numPr>
        <w:rPr>
          <w:rFonts w:ascii="Lato" w:hAnsi="Lato"/>
          <w:b/>
          <w:bCs/>
          <w:sz w:val="22"/>
        </w:rPr>
      </w:pPr>
      <w:r>
        <w:rPr>
          <w:rFonts w:ascii="Lato" w:hAnsi="Lato" w:cs="Arial"/>
          <w:b/>
          <w:bCs/>
          <w:color w:val="212529"/>
          <w:sz w:val="22"/>
          <w:shd w:val="clear" w:color="auto" w:fill="FFFFFF"/>
        </w:rPr>
        <w:t xml:space="preserve">  Wellspring Office</w:t>
      </w:r>
    </w:p>
    <w:p w14:paraId="0500C901" w14:textId="77777777" w:rsidR="004B4438" w:rsidRDefault="004B4438" w:rsidP="004B4438">
      <w:pPr>
        <w:pStyle w:val="ListParagraph"/>
        <w:numPr>
          <w:ilvl w:val="0"/>
          <w:numId w:val="0"/>
        </w:numPr>
        <w:ind w:left="1260"/>
        <w:rPr>
          <w:rFonts w:ascii="Lato" w:hAnsi="Lato" w:cs="Arial"/>
          <w:color w:val="212529"/>
          <w:sz w:val="22"/>
          <w:shd w:val="clear" w:color="auto" w:fill="FFFFFF"/>
        </w:rPr>
      </w:pPr>
      <w:r w:rsidRPr="00A74F93">
        <w:rPr>
          <w:rFonts w:ascii="Lato" w:hAnsi="Lato" w:cs="Arial"/>
          <w:color w:val="212529"/>
          <w:sz w:val="22"/>
          <w:shd w:val="clear" w:color="auto" w:fill="FFFFFF"/>
        </w:rPr>
        <w:t>Spaces utilized for offices, day programs, and Wellspring Community programming</w:t>
      </w:r>
      <w:r>
        <w:rPr>
          <w:rFonts w:ascii="Lato" w:hAnsi="Lato" w:cs="Arial"/>
          <w:color w:val="212529"/>
          <w:sz w:val="22"/>
          <w:shd w:val="clear" w:color="auto" w:fill="FFFFFF"/>
        </w:rPr>
        <w:t>.</w:t>
      </w:r>
    </w:p>
    <w:p w14:paraId="0823AEAF" w14:textId="77777777" w:rsidR="00201BA9" w:rsidRDefault="00201BA9" w:rsidP="004B4438">
      <w:pPr>
        <w:pStyle w:val="ListParagraph"/>
        <w:numPr>
          <w:ilvl w:val="0"/>
          <w:numId w:val="0"/>
        </w:numPr>
        <w:ind w:left="1260"/>
        <w:rPr>
          <w:rFonts w:ascii="Lato" w:hAnsi="Lato" w:cs="Arial"/>
          <w:color w:val="212529"/>
          <w:sz w:val="22"/>
          <w:shd w:val="clear" w:color="auto" w:fill="FFFFFF"/>
        </w:rPr>
      </w:pPr>
    </w:p>
    <w:p w14:paraId="1AA900D0" w14:textId="4F7344E6" w:rsidR="00201BA9" w:rsidRPr="0008345F" w:rsidRDefault="00201BA9" w:rsidP="00201BA9">
      <w:pPr>
        <w:pStyle w:val="ListParagraph"/>
        <w:numPr>
          <w:ilvl w:val="1"/>
          <w:numId w:val="19"/>
        </w:numPr>
        <w:rPr>
          <w:rFonts w:ascii="Lato" w:hAnsi="Lato"/>
          <w:b/>
          <w:bCs/>
          <w:sz w:val="22"/>
        </w:rPr>
      </w:pPr>
      <w:r>
        <w:rPr>
          <w:rFonts w:ascii="Lato" w:hAnsi="Lato" w:cs="Arial"/>
          <w:b/>
          <w:bCs/>
          <w:color w:val="212529"/>
          <w:sz w:val="22"/>
          <w:shd w:val="clear" w:color="auto" w:fill="FFFFFF"/>
        </w:rPr>
        <w:t xml:space="preserve">  </w:t>
      </w:r>
      <w:r w:rsidRPr="0008345F">
        <w:rPr>
          <w:rFonts w:ascii="Lato" w:hAnsi="Lato" w:cs="Arial"/>
          <w:b/>
          <w:bCs/>
          <w:color w:val="212529"/>
          <w:sz w:val="22"/>
          <w:shd w:val="clear" w:color="auto" w:fill="FFFFFF"/>
        </w:rPr>
        <w:t>Wellspring Residential</w:t>
      </w:r>
    </w:p>
    <w:p w14:paraId="658717E1" w14:textId="2B13F6F5" w:rsidR="004B4438" w:rsidRPr="009B7575" w:rsidRDefault="00D840DA" w:rsidP="00872C0A">
      <w:pPr>
        <w:pStyle w:val="ListParagraph"/>
        <w:numPr>
          <w:ilvl w:val="0"/>
          <w:numId w:val="0"/>
        </w:numPr>
        <w:ind w:left="1260"/>
        <w:rPr>
          <w:rFonts w:ascii="Lato" w:hAnsi="Lato" w:cs="Arial"/>
          <w:color w:val="212529"/>
          <w:sz w:val="22"/>
          <w:shd w:val="clear" w:color="auto" w:fill="FFFFFF"/>
        </w:rPr>
      </w:pPr>
      <w:r w:rsidRPr="0027757D">
        <w:rPr>
          <w:rFonts w:ascii="Lato" w:hAnsi="Lato" w:cs="Arial"/>
          <w:color w:val="212529"/>
          <w:sz w:val="22"/>
          <w:shd w:val="clear" w:color="auto" w:fill="FFFFFF"/>
        </w:rPr>
        <w:t xml:space="preserve">Residential housing through an integrated community wherein both nondisabled and disabled individuals will live in the units. The community will be a mix of market rate dwelling units for neurotypical individuals and market </w:t>
      </w:r>
      <w:r w:rsidR="00445918" w:rsidRPr="0027757D">
        <w:rPr>
          <w:rFonts w:ascii="Lato" w:hAnsi="Lato" w:cs="Arial"/>
          <w:color w:val="212529"/>
          <w:sz w:val="22"/>
          <w:shd w:val="clear" w:color="auto" w:fill="FFFFFF"/>
        </w:rPr>
        <w:t xml:space="preserve">rate </w:t>
      </w:r>
      <w:r w:rsidRPr="0027757D">
        <w:rPr>
          <w:rFonts w:ascii="Lato" w:hAnsi="Lato" w:cs="Arial"/>
          <w:color w:val="212529"/>
          <w:sz w:val="22"/>
          <w:shd w:val="clear" w:color="auto" w:fill="FFFFFF"/>
        </w:rPr>
        <w:t>dwelling units for ID/D residents.</w:t>
      </w:r>
    </w:p>
    <w:p w14:paraId="42063561" w14:textId="017D9850" w:rsidR="00853A46" w:rsidRPr="00F808D8" w:rsidRDefault="00853A46" w:rsidP="004B4438">
      <w:pPr>
        <w:pStyle w:val="ListParagraph"/>
        <w:numPr>
          <w:ilvl w:val="0"/>
          <w:numId w:val="0"/>
        </w:numPr>
        <w:ind w:left="1080"/>
        <w:rPr>
          <w:rFonts w:ascii="Lato" w:hAnsi="Lato" w:cs="Calibri"/>
          <w:sz w:val="22"/>
        </w:rPr>
      </w:pPr>
    </w:p>
    <w:p w14:paraId="08870C16" w14:textId="75109F91" w:rsidR="009F6898" w:rsidRDefault="009F6898" w:rsidP="005313A9">
      <w:pPr>
        <w:pStyle w:val="ListParagraph"/>
        <w:numPr>
          <w:ilvl w:val="0"/>
          <w:numId w:val="10"/>
        </w:numPr>
        <w:spacing w:line="240" w:lineRule="auto"/>
        <w:ind w:left="360"/>
        <w:rPr>
          <w:rFonts w:ascii="Lato" w:eastAsiaTheme="majorEastAsia" w:hAnsi="Lato" w:cstheme="majorBidi"/>
          <w:b/>
          <w:color w:val="1D94CA"/>
          <w:sz w:val="28"/>
          <w:szCs w:val="28"/>
        </w:rPr>
      </w:pPr>
      <w:r w:rsidRPr="00FD3F12">
        <w:rPr>
          <w:rFonts w:ascii="Lato" w:eastAsiaTheme="majorEastAsia" w:hAnsi="Lato" w:cstheme="majorBidi"/>
          <w:b/>
          <w:color w:val="1D94CA"/>
          <w:sz w:val="28"/>
          <w:szCs w:val="28"/>
        </w:rPr>
        <w:t>General</w:t>
      </w:r>
      <w:r w:rsidR="00DC5454">
        <w:rPr>
          <w:rFonts w:ascii="Lato" w:eastAsiaTheme="majorEastAsia" w:hAnsi="Lato" w:cstheme="majorBidi"/>
          <w:b/>
          <w:color w:val="1D94CA"/>
          <w:sz w:val="28"/>
          <w:szCs w:val="28"/>
        </w:rPr>
        <w:t xml:space="preserve"> P</w:t>
      </w:r>
      <w:r w:rsidRPr="00FD3F12">
        <w:rPr>
          <w:rFonts w:ascii="Lato" w:eastAsiaTheme="majorEastAsia" w:hAnsi="Lato" w:cstheme="majorBidi"/>
          <w:b/>
          <w:color w:val="1D94CA"/>
          <w:sz w:val="28"/>
          <w:szCs w:val="28"/>
        </w:rPr>
        <w:t>rovisions:</w:t>
      </w:r>
    </w:p>
    <w:p w14:paraId="544FC30F" w14:textId="77777777" w:rsidR="00534067" w:rsidRDefault="00534067" w:rsidP="00534067">
      <w:pPr>
        <w:pStyle w:val="ListParagraph"/>
        <w:numPr>
          <w:ilvl w:val="0"/>
          <w:numId w:val="0"/>
        </w:numPr>
        <w:spacing w:line="240" w:lineRule="auto"/>
        <w:ind w:left="360"/>
        <w:rPr>
          <w:rFonts w:ascii="Lato" w:eastAsiaTheme="majorEastAsia" w:hAnsi="Lato" w:cstheme="majorBidi"/>
          <w:b/>
          <w:color w:val="1D94CA"/>
          <w:sz w:val="28"/>
          <w:szCs w:val="28"/>
        </w:rPr>
      </w:pPr>
      <w:r w:rsidRPr="00534067">
        <w:rPr>
          <w:rFonts w:ascii="Lato" w:eastAsiaTheme="majorEastAsia" w:hAnsi="Lato" w:cstheme="majorBidi"/>
          <w:b/>
          <w:color w:val="1D94CA"/>
          <w:sz w:val="24"/>
          <w:szCs w:val="24"/>
        </w:rPr>
        <w:t>2.1 Purpose</w:t>
      </w:r>
    </w:p>
    <w:p w14:paraId="6F8C860B" w14:textId="5D4F6943" w:rsidR="00534067" w:rsidRDefault="00534067" w:rsidP="00534067">
      <w:pPr>
        <w:pStyle w:val="ListParagraph"/>
        <w:numPr>
          <w:ilvl w:val="0"/>
          <w:numId w:val="0"/>
        </w:numPr>
        <w:spacing w:line="240" w:lineRule="auto"/>
        <w:ind w:left="1080" w:hanging="360"/>
        <w:rPr>
          <w:rFonts w:ascii="Lato" w:hAnsi="Lato" w:cs="Calibri"/>
          <w:sz w:val="22"/>
        </w:rPr>
      </w:pPr>
      <w:r w:rsidRPr="00AB744A">
        <w:rPr>
          <w:rFonts w:ascii="Lato" w:hAnsi="Lato" w:cs="Calibri"/>
          <w:b/>
          <w:bCs/>
          <w:sz w:val="22"/>
        </w:rPr>
        <w:t xml:space="preserve">A. </w:t>
      </w:r>
      <w:r w:rsidRPr="00AB744A">
        <w:rPr>
          <w:rFonts w:ascii="Lato" w:hAnsi="Lato" w:cs="Calibri"/>
          <w:b/>
          <w:bCs/>
          <w:sz w:val="22"/>
        </w:rPr>
        <w:tab/>
        <w:t>Statement of Purpose</w:t>
      </w:r>
      <w:r>
        <w:rPr>
          <w:rFonts w:ascii="Lato" w:hAnsi="Lato" w:cs="Calibri"/>
          <w:sz w:val="22"/>
        </w:rPr>
        <w:br/>
      </w:r>
      <w:r w:rsidRPr="00534067">
        <w:rPr>
          <w:rFonts w:ascii="Lato" w:hAnsi="Lato" w:cs="Calibri"/>
          <w:sz w:val="22"/>
        </w:rPr>
        <w:t>The purpose of this Planned Development Plan (PD Plan) and Planned Development Zoning Regulations (PD Zoning Regulations) is to establish standards for the development and improvement of the property. The standards contained in these PD Zoning Regulations are intended to carry out the goals of this planned community.</w:t>
      </w:r>
    </w:p>
    <w:p w14:paraId="1514E4A0" w14:textId="77777777" w:rsidR="00534067" w:rsidRDefault="00534067" w:rsidP="00534067">
      <w:pPr>
        <w:pStyle w:val="ListParagraph"/>
        <w:numPr>
          <w:ilvl w:val="0"/>
          <w:numId w:val="0"/>
        </w:numPr>
        <w:spacing w:line="240" w:lineRule="auto"/>
        <w:ind w:left="1080" w:hanging="360"/>
        <w:rPr>
          <w:rFonts w:ascii="Lato" w:hAnsi="Lato" w:cs="Calibri"/>
          <w:sz w:val="22"/>
        </w:rPr>
      </w:pPr>
    </w:p>
    <w:p w14:paraId="67FBC839" w14:textId="2B84B43A" w:rsidR="00534067" w:rsidRDefault="00534067" w:rsidP="00534067">
      <w:pPr>
        <w:pStyle w:val="ListParagraph"/>
        <w:numPr>
          <w:ilvl w:val="0"/>
          <w:numId w:val="0"/>
        </w:numPr>
        <w:spacing w:line="240" w:lineRule="auto"/>
        <w:ind w:left="1080" w:hanging="360"/>
        <w:rPr>
          <w:rFonts w:ascii="Lato" w:hAnsi="Lato" w:cs="Calibri"/>
          <w:sz w:val="22"/>
        </w:rPr>
      </w:pPr>
      <w:r w:rsidRPr="00AB744A">
        <w:rPr>
          <w:rFonts w:ascii="Lato" w:hAnsi="Lato" w:cs="Calibri"/>
          <w:b/>
          <w:bCs/>
          <w:sz w:val="22"/>
        </w:rPr>
        <w:t xml:space="preserve">B. </w:t>
      </w:r>
      <w:r w:rsidRPr="00AB744A">
        <w:rPr>
          <w:rFonts w:ascii="Lato" w:hAnsi="Lato" w:cs="Calibri"/>
          <w:b/>
          <w:bCs/>
          <w:sz w:val="22"/>
        </w:rPr>
        <w:tab/>
        <w:t>Application</w:t>
      </w:r>
      <w:r>
        <w:rPr>
          <w:rFonts w:ascii="Lato" w:hAnsi="Lato" w:cs="Calibri"/>
          <w:sz w:val="22"/>
        </w:rPr>
        <w:br/>
      </w:r>
      <w:r w:rsidRPr="00534067">
        <w:rPr>
          <w:rFonts w:ascii="Lato" w:hAnsi="Lato" w:cs="Calibri"/>
          <w:sz w:val="22"/>
        </w:rPr>
        <w:t xml:space="preserve">These standards shall apply to all property contained with the </w:t>
      </w:r>
      <w:r w:rsidR="008E6999">
        <w:rPr>
          <w:rFonts w:ascii="Lato" w:hAnsi="Lato" w:cs="Calibri"/>
          <w:sz w:val="22"/>
        </w:rPr>
        <w:t>Wellspring Community</w:t>
      </w:r>
      <w:r w:rsidRPr="00534067">
        <w:rPr>
          <w:rFonts w:ascii="Lato" w:hAnsi="Lato" w:cs="Calibri"/>
          <w:sz w:val="22"/>
        </w:rPr>
        <w:t xml:space="preserve"> Planned Development, as shown on the PD Plan and these PD Zoning Regulations. These PD Zoning Regulations shall run with the land and be binding upon, and enforceable by the Town against the Owner, its successors and assigns, and every successor in interest to the Property, or any part of </w:t>
      </w:r>
      <w:proofErr w:type="gramStart"/>
      <w:r w:rsidRPr="00534067">
        <w:rPr>
          <w:rFonts w:ascii="Lato" w:hAnsi="Lato" w:cs="Calibri"/>
          <w:sz w:val="22"/>
        </w:rPr>
        <w:t>or</w:t>
      </w:r>
      <w:proofErr w:type="gramEnd"/>
      <w:r w:rsidRPr="00534067">
        <w:rPr>
          <w:rFonts w:ascii="Lato" w:hAnsi="Lato" w:cs="Calibri"/>
          <w:sz w:val="22"/>
        </w:rPr>
        <w:t xml:space="preserve"> interest in the Property.</w:t>
      </w:r>
    </w:p>
    <w:p w14:paraId="3EA74B85" w14:textId="77777777" w:rsidR="00534067" w:rsidRDefault="00534067" w:rsidP="00534067">
      <w:pPr>
        <w:pStyle w:val="ListParagraph"/>
        <w:numPr>
          <w:ilvl w:val="0"/>
          <w:numId w:val="0"/>
        </w:numPr>
        <w:spacing w:line="240" w:lineRule="auto"/>
        <w:ind w:left="360"/>
        <w:rPr>
          <w:rFonts w:ascii="Lato" w:eastAsiaTheme="majorEastAsia" w:hAnsi="Lato" w:cstheme="majorBidi"/>
          <w:b/>
          <w:color w:val="1D94CA"/>
          <w:sz w:val="28"/>
          <w:szCs w:val="28"/>
        </w:rPr>
      </w:pPr>
    </w:p>
    <w:p w14:paraId="465752C8" w14:textId="1F6C0A0E" w:rsidR="00534067" w:rsidRDefault="00534067" w:rsidP="00534067">
      <w:pPr>
        <w:pStyle w:val="ListParagraph"/>
        <w:numPr>
          <w:ilvl w:val="0"/>
          <w:numId w:val="0"/>
        </w:numPr>
        <w:spacing w:line="240" w:lineRule="auto"/>
        <w:ind w:left="360"/>
        <w:rPr>
          <w:rFonts w:ascii="Lato" w:eastAsiaTheme="majorEastAsia" w:hAnsi="Lato" w:cstheme="majorBidi"/>
          <w:b/>
          <w:color w:val="1D94CA"/>
          <w:sz w:val="28"/>
          <w:szCs w:val="28"/>
        </w:rPr>
      </w:pPr>
      <w:r w:rsidRPr="00534067">
        <w:rPr>
          <w:rFonts w:ascii="Lato" w:eastAsiaTheme="majorEastAsia" w:hAnsi="Lato" w:cstheme="majorBidi"/>
          <w:b/>
          <w:color w:val="1D94CA"/>
          <w:sz w:val="24"/>
          <w:szCs w:val="24"/>
        </w:rPr>
        <w:t>2.</w:t>
      </w:r>
      <w:r>
        <w:rPr>
          <w:rFonts w:ascii="Lato" w:eastAsiaTheme="majorEastAsia" w:hAnsi="Lato" w:cstheme="majorBidi"/>
          <w:b/>
          <w:color w:val="1D94CA"/>
          <w:sz w:val="24"/>
          <w:szCs w:val="24"/>
        </w:rPr>
        <w:t>2</w:t>
      </w:r>
      <w:r w:rsidRPr="00534067">
        <w:rPr>
          <w:rFonts w:ascii="Lato" w:eastAsiaTheme="majorEastAsia" w:hAnsi="Lato" w:cstheme="majorBidi"/>
          <w:b/>
          <w:color w:val="1D94CA"/>
          <w:sz w:val="24"/>
          <w:szCs w:val="24"/>
        </w:rPr>
        <w:t xml:space="preserve"> </w:t>
      </w:r>
      <w:r>
        <w:rPr>
          <w:rFonts w:ascii="Lato" w:eastAsiaTheme="majorEastAsia" w:hAnsi="Lato" w:cstheme="majorBidi"/>
          <w:b/>
          <w:color w:val="1D94CA"/>
          <w:sz w:val="24"/>
          <w:szCs w:val="24"/>
        </w:rPr>
        <w:t>Authority</w:t>
      </w:r>
    </w:p>
    <w:p w14:paraId="1F0F93BB" w14:textId="46B63A2F" w:rsidR="00534067" w:rsidRDefault="00534067" w:rsidP="00534067">
      <w:pPr>
        <w:pStyle w:val="ListParagraph"/>
        <w:numPr>
          <w:ilvl w:val="0"/>
          <w:numId w:val="0"/>
        </w:numPr>
        <w:spacing w:line="240" w:lineRule="auto"/>
        <w:ind w:left="1080" w:hanging="360"/>
        <w:rPr>
          <w:rFonts w:ascii="Lato" w:hAnsi="Lato" w:cs="Calibri"/>
          <w:sz w:val="22"/>
        </w:rPr>
      </w:pPr>
      <w:r w:rsidRPr="00AB744A">
        <w:rPr>
          <w:rFonts w:ascii="Lato" w:hAnsi="Lato" w:cs="Calibri"/>
          <w:b/>
          <w:bCs/>
          <w:sz w:val="22"/>
        </w:rPr>
        <w:t xml:space="preserve">A. </w:t>
      </w:r>
      <w:r w:rsidRPr="00AB744A">
        <w:rPr>
          <w:rFonts w:ascii="Lato" w:hAnsi="Lato" w:cs="Calibri"/>
          <w:b/>
          <w:bCs/>
          <w:sz w:val="22"/>
        </w:rPr>
        <w:tab/>
        <w:t>Authority</w:t>
      </w:r>
      <w:r>
        <w:rPr>
          <w:rFonts w:ascii="Lato" w:hAnsi="Lato" w:cs="Calibri"/>
          <w:sz w:val="22"/>
        </w:rPr>
        <w:br/>
      </w:r>
      <w:r w:rsidRPr="00534067">
        <w:rPr>
          <w:rFonts w:ascii="Lato" w:hAnsi="Lato" w:cs="Calibri"/>
          <w:sz w:val="22"/>
        </w:rPr>
        <w:t xml:space="preserve">The Town Council has adopted the </w:t>
      </w:r>
      <w:r w:rsidR="008E6999">
        <w:rPr>
          <w:rFonts w:ascii="Lato" w:hAnsi="Lato" w:cs="Calibri"/>
          <w:sz w:val="22"/>
        </w:rPr>
        <w:t>Wellspring Community</w:t>
      </w:r>
      <w:r w:rsidRPr="00534067">
        <w:rPr>
          <w:rFonts w:ascii="Lato" w:hAnsi="Lato" w:cs="Calibri"/>
          <w:sz w:val="22"/>
        </w:rPr>
        <w:t xml:space="preserve"> PD Plan and PD Zoning Regulations pursuant to the authority granted by Chapters 17.32 and 17.34 of the Castle Rock Municipal Code as amended.</w:t>
      </w:r>
    </w:p>
    <w:p w14:paraId="303FB519" w14:textId="77777777" w:rsidR="00AB744A" w:rsidRDefault="00AB744A" w:rsidP="00534067">
      <w:pPr>
        <w:pStyle w:val="ListParagraph"/>
        <w:numPr>
          <w:ilvl w:val="0"/>
          <w:numId w:val="0"/>
        </w:numPr>
        <w:spacing w:line="240" w:lineRule="auto"/>
        <w:ind w:left="1080" w:hanging="360"/>
        <w:rPr>
          <w:rFonts w:ascii="Lato" w:hAnsi="Lato" w:cs="Calibri"/>
          <w:sz w:val="22"/>
        </w:rPr>
      </w:pPr>
    </w:p>
    <w:p w14:paraId="08A6541E" w14:textId="5C9EE4D8" w:rsidR="00AB744A" w:rsidRDefault="00AB744A" w:rsidP="00AB744A">
      <w:pPr>
        <w:pStyle w:val="ListParagraph"/>
        <w:numPr>
          <w:ilvl w:val="0"/>
          <w:numId w:val="0"/>
        </w:numPr>
        <w:spacing w:line="240" w:lineRule="auto"/>
        <w:ind w:left="1080" w:hanging="360"/>
        <w:rPr>
          <w:rFonts w:ascii="Lato" w:hAnsi="Lato" w:cs="Calibri"/>
          <w:sz w:val="22"/>
        </w:rPr>
      </w:pPr>
      <w:r w:rsidRPr="00AB744A">
        <w:rPr>
          <w:rFonts w:ascii="Lato" w:hAnsi="Lato" w:cs="Calibri"/>
          <w:b/>
          <w:bCs/>
          <w:sz w:val="22"/>
        </w:rPr>
        <w:t xml:space="preserve">B. </w:t>
      </w:r>
      <w:r w:rsidRPr="00AB744A">
        <w:rPr>
          <w:rFonts w:ascii="Lato" w:hAnsi="Lato" w:cs="Calibri"/>
          <w:b/>
          <w:bCs/>
          <w:sz w:val="22"/>
        </w:rPr>
        <w:tab/>
        <w:t>Relationship to Town of Castle Rock Regulations</w:t>
      </w:r>
      <w:r>
        <w:rPr>
          <w:rFonts w:ascii="Lato" w:hAnsi="Lato" w:cs="Calibri"/>
          <w:sz w:val="22"/>
        </w:rPr>
        <w:br/>
      </w:r>
      <w:r w:rsidRPr="00AB744A">
        <w:rPr>
          <w:rFonts w:ascii="Lato" w:hAnsi="Lato" w:cs="Calibri"/>
          <w:sz w:val="22"/>
        </w:rPr>
        <w:t>The Planned Development shall be subject to the provisions of the Castle Rock Municipal Code and all rules and regulations adopted pursuant to such code, except as may be superseded by the provisions of this PD Plan and PD Zoning Regulations.</w:t>
      </w:r>
    </w:p>
    <w:p w14:paraId="59400901" w14:textId="4326232D" w:rsidR="00AB744A" w:rsidRDefault="00AB744A" w:rsidP="00534067">
      <w:pPr>
        <w:pStyle w:val="ListParagraph"/>
        <w:numPr>
          <w:ilvl w:val="0"/>
          <w:numId w:val="0"/>
        </w:numPr>
        <w:spacing w:line="240" w:lineRule="auto"/>
        <w:ind w:left="1080" w:hanging="360"/>
        <w:rPr>
          <w:rFonts w:ascii="Lato" w:hAnsi="Lato" w:cs="Calibri"/>
          <w:sz w:val="22"/>
        </w:rPr>
      </w:pPr>
      <w:r w:rsidRPr="00AB744A">
        <w:rPr>
          <w:rFonts w:ascii="Lato" w:hAnsi="Lato" w:cs="Calibri"/>
          <w:sz w:val="22"/>
        </w:rPr>
        <w:t xml:space="preserve"> </w:t>
      </w:r>
    </w:p>
    <w:p w14:paraId="4030AB62" w14:textId="68A2D25D" w:rsidR="00AB744A" w:rsidRDefault="00AB744A" w:rsidP="00AB744A">
      <w:pPr>
        <w:pStyle w:val="ListParagraph"/>
        <w:numPr>
          <w:ilvl w:val="0"/>
          <w:numId w:val="0"/>
        </w:numPr>
        <w:spacing w:line="240" w:lineRule="auto"/>
        <w:ind w:left="360"/>
        <w:rPr>
          <w:rFonts w:ascii="Lato" w:eastAsiaTheme="majorEastAsia" w:hAnsi="Lato" w:cstheme="majorBidi"/>
          <w:b/>
          <w:color w:val="1D94CA"/>
          <w:sz w:val="28"/>
          <w:szCs w:val="28"/>
        </w:rPr>
      </w:pPr>
      <w:r w:rsidRPr="00534067">
        <w:rPr>
          <w:rFonts w:ascii="Lato" w:eastAsiaTheme="majorEastAsia" w:hAnsi="Lato" w:cstheme="majorBidi"/>
          <w:b/>
          <w:color w:val="1D94CA"/>
          <w:sz w:val="24"/>
          <w:szCs w:val="24"/>
        </w:rPr>
        <w:t>2.</w:t>
      </w:r>
      <w:r>
        <w:rPr>
          <w:rFonts w:ascii="Lato" w:eastAsiaTheme="majorEastAsia" w:hAnsi="Lato" w:cstheme="majorBidi"/>
          <w:b/>
          <w:color w:val="1D94CA"/>
          <w:sz w:val="24"/>
          <w:szCs w:val="24"/>
        </w:rPr>
        <w:t>3</w:t>
      </w:r>
      <w:r w:rsidRPr="00534067">
        <w:rPr>
          <w:rFonts w:ascii="Lato" w:eastAsiaTheme="majorEastAsia" w:hAnsi="Lato" w:cstheme="majorBidi"/>
          <w:b/>
          <w:color w:val="1D94CA"/>
          <w:sz w:val="24"/>
          <w:szCs w:val="24"/>
        </w:rPr>
        <w:t xml:space="preserve"> </w:t>
      </w:r>
      <w:r>
        <w:rPr>
          <w:rFonts w:ascii="Lato" w:eastAsiaTheme="majorEastAsia" w:hAnsi="Lato" w:cstheme="majorBidi"/>
          <w:b/>
          <w:color w:val="1D94CA"/>
          <w:sz w:val="24"/>
          <w:szCs w:val="24"/>
        </w:rPr>
        <w:t>Control Provisions</w:t>
      </w:r>
    </w:p>
    <w:p w14:paraId="0E2F442E" w14:textId="18845F8A" w:rsidR="00534067" w:rsidRDefault="00AB744A" w:rsidP="00AB744A">
      <w:pPr>
        <w:pStyle w:val="ListParagraph"/>
        <w:numPr>
          <w:ilvl w:val="0"/>
          <w:numId w:val="0"/>
        </w:numPr>
        <w:spacing w:line="240" w:lineRule="auto"/>
        <w:ind w:left="1080" w:hanging="360"/>
        <w:rPr>
          <w:rFonts w:ascii="Lato" w:hAnsi="Lato" w:cs="Calibri"/>
          <w:sz w:val="22"/>
        </w:rPr>
      </w:pPr>
      <w:r w:rsidRPr="00AB744A">
        <w:rPr>
          <w:rFonts w:ascii="Lato" w:hAnsi="Lato" w:cs="Calibri"/>
          <w:b/>
          <w:bCs/>
          <w:sz w:val="22"/>
        </w:rPr>
        <w:t xml:space="preserve">A. </w:t>
      </w:r>
      <w:r w:rsidRPr="00AB744A">
        <w:rPr>
          <w:rFonts w:ascii="Lato" w:hAnsi="Lato" w:cs="Calibri"/>
          <w:b/>
          <w:bCs/>
          <w:sz w:val="22"/>
        </w:rPr>
        <w:tab/>
        <w:t>Planning Area Boundaries</w:t>
      </w:r>
      <w:r>
        <w:rPr>
          <w:rFonts w:ascii="Lato" w:hAnsi="Lato" w:cs="Calibri"/>
          <w:sz w:val="22"/>
        </w:rPr>
        <w:br/>
      </w:r>
      <w:r w:rsidRPr="00AB744A">
        <w:rPr>
          <w:rFonts w:ascii="Lato" w:hAnsi="Lato" w:cs="Calibri"/>
          <w:sz w:val="22"/>
        </w:rPr>
        <w:t xml:space="preserve">The boundaries and acreages of all Planning Areas are shown within the PD Plan. Where a Planning Area abuts an internal local street or drive, the boundary shall be the centerline of the street. Where a Planning Area abuts an arterial or collector street the boundary shall be the right-of-way of that street as indicated on the PD Development Plan. A Planning Area may be subdivided into multiple filings and phases at the Site Development Plan and Plat stage of development.  </w:t>
      </w:r>
    </w:p>
    <w:p w14:paraId="66F9CB20" w14:textId="77777777" w:rsidR="00AB744A" w:rsidRDefault="00AB744A" w:rsidP="00AB744A">
      <w:pPr>
        <w:pStyle w:val="ListParagraph"/>
        <w:numPr>
          <w:ilvl w:val="0"/>
          <w:numId w:val="0"/>
        </w:numPr>
        <w:spacing w:line="240" w:lineRule="auto"/>
        <w:ind w:left="1080" w:hanging="360"/>
        <w:rPr>
          <w:rFonts w:ascii="Lato" w:hAnsi="Lato" w:cs="Calibri"/>
          <w:sz w:val="22"/>
        </w:rPr>
      </w:pPr>
    </w:p>
    <w:p w14:paraId="4A7AAA17" w14:textId="6F3BFA17" w:rsidR="00AB744A" w:rsidRDefault="00AB744A" w:rsidP="00AB744A">
      <w:pPr>
        <w:pStyle w:val="ListParagraph"/>
        <w:numPr>
          <w:ilvl w:val="0"/>
          <w:numId w:val="0"/>
        </w:numPr>
        <w:spacing w:line="240" w:lineRule="auto"/>
        <w:ind w:left="1080" w:hanging="360"/>
        <w:rPr>
          <w:rFonts w:ascii="Lato" w:hAnsi="Lato" w:cs="Calibri"/>
          <w:sz w:val="22"/>
        </w:rPr>
      </w:pPr>
      <w:r w:rsidRPr="00AB744A">
        <w:rPr>
          <w:rFonts w:ascii="Lato" w:hAnsi="Lato" w:cs="Calibri"/>
          <w:b/>
          <w:bCs/>
          <w:sz w:val="22"/>
        </w:rPr>
        <w:t xml:space="preserve">B. </w:t>
      </w:r>
      <w:r w:rsidRPr="00AB744A">
        <w:rPr>
          <w:rFonts w:ascii="Lato" w:hAnsi="Lato" w:cs="Calibri"/>
          <w:b/>
          <w:bCs/>
          <w:sz w:val="22"/>
        </w:rPr>
        <w:tab/>
        <w:t>Amendments to the PD Plan and PD Zoning Regulations</w:t>
      </w:r>
      <w:r>
        <w:rPr>
          <w:rFonts w:ascii="Lato" w:hAnsi="Lato" w:cs="Calibri"/>
          <w:sz w:val="22"/>
        </w:rPr>
        <w:br/>
      </w:r>
      <w:r w:rsidRPr="00AB744A">
        <w:rPr>
          <w:rFonts w:ascii="Lato" w:hAnsi="Lato" w:cs="Calibri"/>
          <w:sz w:val="22"/>
        </w:rPr>
        <w:t>There shall be limited flexibility in determining the exact location of the Planning Area Boundaries and dwelling units as depicted on the PD Plan due to the scale of the drawings and the diagrammatic depiction on the PD Plan of Planning Areas. Any amendment to the PD Plan and PD Zoning Regulations shall be made in accordance with the provisions of Chapter 17.36 of the Town of Castle Rock Municipal Code, as amended.</w:t>
      </w:r>
    </w:p>
    <w:p w14:paraId="1E1F2E40" w14:textId="77777777" w:rsidR="00AB744A" w:rsidRDefault="00AB744A" w:rsidP="00AB744A">
      <w:pPr>
        <w:pStyle w:val="ListParagraph"/>
        <w:numPr>
          <w:ilvl w:val="0"/>
          <w:numId w:val="0"/>
        </w:numPr>
        <w:spacing w:line="240" w:lineRule="auto"/>
        <w:ind w:left="1080" w:hanging="360"/>
        <w:rPr>
          <w:rFonts w:ascii="Lato" w:eastAsiaTheme="majorEastAsia" w:hAnsi="Lato" w:cstheme="majorBidi"/>
          <w:b/>
          <w:color w:val="1D94CA"/>
          <w:sz w:val="28"/>
          <w:szCs w:val="28"/>
        </w:rPr>
      </w:pPr>
    </w:p>
    <w:p w14:paraId="42C230AF" w14:textId="2CCBACFD" w:rsidR="00AB744A" w:rsidRDefault="00AB744A" w:rsidP="00AB744A">
      <w:pPr>
        <w:pStyle w:val="ListParagraph"/>
        <w:numPr>
          <w:ilvl w:val="0"/>
          <w:numId w:val="0"/>
        </w:numPr>
        <w:spacing w:line="240" w:lineRule="auto"/>
        <w:ind w:left="1080" w:hanging="360"/>
        <w:rPr>
          <w:rFonts w:ascii="Lato" w:hAnsi="Lato" w:cs="Calibri"/>
          <w:sz w:val="22"/>
        </w:rPr>
      </w:pPr>
      <w:r>
        <w:rPr>
          <w:rFonts w:ascii="Lato" w:hAnsi="Lato" w:cs="Calibri"/>
          <w:b/>
          <w:bCs/>
          <w:sz w:val="22"/>
        </w:rPr>
        <w:t>C</w:t>
      </w:r>
      <w:r w:rsidRPr="00AB744A">
        <w:rPr>
          <w:rFonts w:ascii="Lato" w:hAnsi="Lato" w:cs="Calibri"/>
          <w:b/>
          <w:bCs/>
          <w:sz w:val="22"/>
        </w:rPr>
        <w:t xml:space="preserve">. </w:t>
      </w:r>
      <w:r w:rsidRPr="00AB744A">
        <w:rPr>
          <w:rFonts w:ascii="Lato" w:hAnsi="Lato" w:cs="Calibri"/>
          <w:b/>
          <w:bCs/>
          <w:sz w:val="22"/>
        </w:rPr>
        <w:tab/>
      </w:r>
      <w:r>
        <w:rPr>
          <w:rFonts w:ascii="Lato" w:hAnsi="Lato" w:cs="Calibri"/>
          <w:b/>
          <w:bCs/>
          <w:sz w:val="22"/>
        </w:rPr>
        <w:t>Road Alignments</w:t>
      </w:r>
      <w:r>
        <w:rPr>
          <w:rFonts w:ascii="Lato" w:hAnsi="Lato" w:cs="Calibri"/>
          <w:sz w:val="22"/>
        </w:rPr>
        <w:br/>
      </w:r>
      <w:r w:rsidRPr="00AB744A">
        <w:rPr>
          <w:rFonts w:ascii="Lato" w:hAnsi="Lato" w:cs="Calibri"/>
          <w:sz w:val="22"/>
        </w:rPr>
        <w:t xml:space="preserve">The PD Plan is intended to depict general locations of roadways. Recognizing that the final road alignments are subject to engineering studies. Modifications to major road alignments as shown on the PD Plan, as determined by the Town of Castle Rock Development Services Director, shall follow the PD Amendment procedure as provided in the Town of Castle Rock Municipal Code. Modifications to minor road alignments of streets are </w:t>
      </w:r>
      <w:proofErr w:type="gramStart"/>
      <w:r w:rsidRPr="00AB744A">
        <w:rPr>
          <w:rFonts w:ascii="Lato" w:hAnsi="Lato" w:cs="Calibri"/>
          <w:sz w:val="22"/>
        </w:rPr>
        <w:t>expected, and</w:t>
      </w:r>
      <w:proofErr w:type="gramEnd"/>
      <w:r w:rsidRPr="00AB744A">
        <w:rPr>
          <w:rFonts w:ascii="Lato" w:hAnsi="Lato" w:cs="Calibri"/>
          <w:sz w:val="22"/>
        </w:rPr>
        <w:t xml:space="preserve"> can be accomplished by the developer through the </w:t>
      </w:r>
      <w:proofErr w:type="gramStart"/>
      <w:r w:rsidRPr="00AB744A">
        <w:rPr>
          <w:rFonts w:ascii="Lato" w:hAnsi="Lato" w:cs="Calibri"/>
          <w:sz w:val="22"/>
        </w:rPr>
        <w:t>platting</w:t>
      </w:r>
      <w:proofErr w:type="gramEnd"/>
      <w:r w:rsidRPr="00AB744A">
        <w:rPr>
          <w:rFonts w:ascii="Lato" w:hAnsi="Lato" w:cs="Calibri"/>
          <w:sz w:val="22"/>
        </w:rPr>
        <w:t xml:space="preserve"> process without any amendment to these regulations or to the PD Plan itself.</w:t>
      </w:r>
    </w:p>
    <w:p w14:paraId="60EBB785" w14:textId="77777777" w:rsidR="00AB744A" w:rsidRDefault="00AB744A" w:rsidP="00AB744A">
      <w:pPr>
        <w:pStyle w:val="ListParagraph"/>
        <w:numPr>
          <w:ilvl w:val="0"/>
          <w:numId w:val="0"/>
        </w:numPr>
        <w:spacing w:line="240" w:lineRule="auto"/>
        <w:ind w:left="1080" w:hanging="360"/>
        <w:rPr>
          <w:rFonts w:ascii="Lato" w:eastAsiaTheme="majorEastAsia" w:hAnsi="Lato" w:cstheme="majorBidi"/>
          <w:b/>
          <w:color w:val="1D94CA"/>
          <w:sz w:val="28"/>
          <w:szCs w:val="28"/>
        </w:rPr>
      </w:pPr>
    </w:p>
    <w:p w14:paraId="7CC1FCB9" w14:textId="52176453" w:rsidR="00AB744A" w:rsidRDefault="00AB744A" w:rsidP="00AB744A">
      <w:pPr>
        <w:pStyle w:val="ListParagraph"/>
        <w:numPr>
          <w:ilvl w:val="0"/>
          <w:numId w:val="0"/>
        </w:numPr>
        <w:spacing w:line="240" w:lineRule="auto"/>
        <w:ind w:left="1080" w:hanging="360"/>
        <w:rPr>
          <w:rFonts w:ascii="Lato" w:hAnsi="Lato" w:cs="Calibri"/>
          <w:sz w:val="22"/>
        </w:rPr>
      </w:pPr>
      <w:r>
        <w:rPr>
          <w:rFonts w:ascii="Lato" w:hAnsi="Lato" w:cs="Calibri"/>
          <w:b/>
          <w:bCs/>
          <w:sz w:val="22"/>
        </w:rPr>
        <w:t>D</w:t>
      </w:r>
      <w:r w:rsidRPr="00AB744A">
        <w:rPr>
          <w:rFonts w:ascii="Lato" w:hAnsi="Lato" w:cs="Calibri"/>
          <w:b/>
          <w:bCs/>
          <w:sz w:val="22"/>
        </w:rPr>
        <w:t xml:space="preserve">. </w:t>
      </w:r>
      <w:r w:rsidRPr="00AB744A">
        <w:rPr>
          <w:rFonts w:ascii="Lato" w:hAnsi="Lato" w:cs="Calibri"/>
          <w:b/>
          <w:bCs/>
          <w:sz w:val="22"/>
        </w:rPr>
        <w:tab/>
      </w:r>
      <w:r>
        <w:rPr>
          <w:rFonts w:ascii="Lato" w:hAnsi="Lato" w:cs="Calibri"/>
          <w:b/>
          <w:bCs/>
          <w:sz w:val="22"/>
        </w:rPr>
        <w:t>Phasing</w:t>
      </w:r>
      <w:r>
        <w:rPr>
          <w:rFonts w:ascii="Lato" w:hAnsi="Lato" w:cs="Calibri"/>
          <w:sz w:val="22"/>
        </w:rPr>
        <w:br/>
      </w:r>
      <w:r w:rsidRPr="00AB744A">
        <w:rPr>
          <w:rFonts w:ascii="Lato" w:hAnsi="Lato" w:cs="Calibri"/>
          <w:sz w:val="22"/>
        </w:rPr>
        <w:t>The phasing order indicated on the Planned Development is obligatory upon the Developer per the terms and conditions of the Development Agreement.</w:t>
      </w:r>
    </w:p>
    <w:p w14:paraId="3D611E22" w14:textId="77777777" w:rsidR="00AB744A" w:rsidRDefault="00AB744A" w:rsidP="00AB744A">
      <w:pPr>
        <w:pStyle w:val="ListParagraph"/>
        <w:numPr>
          <w:ilvl w:val="0"/>
          <w:numId w:val="0"/>
        </w:numPr>
        <w:spacing w:line="240" w:lineRule="auto"/>
        <w:ind w:left="1080" w:hanging="360"/>
        <w:rPr>
          <w:rFonts w:ascii="Lato" w:eastAsiaTheme="majorEastAsia" w:hAnsi="Lato" w:cstheme="majorBidi"/>
          <w:b/>
          <w:color w:val="1D94CA"/>
          <w:sz w:val="28"/>
          <w:szCs w:val="28"/>
        </w:rPr>
      </w:pPr>
    </w:p>
    <w:p w14:paraId="60CEE2C4" w14:textId="3AA775FD" w:rsidR="00AB744A" w:rsidRDefault="00AB744A" w:rsidP="00AB744A">
      <w:pPr>
        <w:pStyle w:val="ListParagraph"/>
        <w:numPr>
          <w:ilvl w:val="0"/>
          <w:numId w:val="0"/>
        </w:numPr>
        <w:spacing w:line="240" w:lineRule="auto"/>
        <w:ind w:left="1080" w:hanging="360"/>
        <w:rPr>
          <w:rFonts w:ascii="Lato" w:eastAsiaTheme="majorEastAsia" w:hAnsi="Lato" w:cstheme="majorBidi"/>
          <w:b/>
          <w:color w:val="1D94CA"/>
          <w:sz w:val="28"/>
          <w:szCs w:val="28"/>
        </w:rPr>
      </w:pPr>
      <w:r>
        <w:rPr>
          <w:rFonts w:ascii="Lato" w:hAnsi="Lato" w:cs="Calibri"/>
          <w:b/>
          <w:bCs/>
          <w:sz w:val="22"/>
        </w:rPr>
        <w:t>E</w:t>
      </w:r>
      <w:r w:rsidRPr="00AB744A">
        <w:rPr>
          <w:rFonts w:ascii="Lato" w:hAnsi="Lato" w:cs="Calibri"/>
          <w:b/>
          <w:bCs/>
          <w:sz w:val="22"/>
        </w:rPr>
        <w:t xml:space="preserve">. </w:t>
      </w:r>
      <w:r w:rsidRPr="00AB744A">
        <w:rPr>
          <w:rFonts w:ascii="Lato" w:hAnsi="Lato" w:cs="Calibri"/>
          <w:b/>
          <w:bCs/>
          <w:sz w:val="22"/>
        </w:rPr>
        <w:tab/>
      </w:r>
      <w:r>
        <w:rPr>
          <w:rFonts w:ascii="Lato" w:hAnsi="Lato" w:cs="Calibri"/>
          <w:b/>
          <w:bCs/>
          <w:sz w:val="22"/>
        </w:rPr>
        <w:t>Severability of Provisions</w:t>
      </w:r>
      <w:r>
        <w:rPr>
          <w:rFonts w:ascii="Lato" w:hAnsi="Lato" w:cs="Calibri"/>
          <w:sz w:val="22"/>
        </w:rPr>
        <w:br/>
      </w:r>
      <w:r w:rsidRPr="00AB744A">
        <w:rPr>
          <w:rFonts w:ascii="Lato" w:hAnsi="Lato" w:cs="Calibri"/>
          <w:sz w:val="22"/>
        </w:rPr>
        <w:t>In the event any provision of this PD Plan or PD Zoning Regulations shall be determined to be illegal or void by the final order of any court of competent jurisdiction, the remaining provisions shall remain in full force and effect.</w:t>
      </w:r>
    </w:p>
    <w:p w14:paraId="7E010816" w14:textId="77777777" w:rsidR="008E6999" w:rsidRDefault="008E6999" w:rsidP="00534067">
      <w:pPr>
        <w:pStyle w:val="ListParagraph"/>
        <w:numPr>
          <w:ilvl w:val="0"/>
          <w:numId w:val="0"/>
        </w:numPr>
        <w:spacing w:line="240" w:lineRule="auto"/>
        <w:ind w:left="360"/>
        <w:rPr>
          <w:rFonts w:ascii="Lato" w:eastAsiaTheme="majorEastAsia" w:hAnsi="Lato" w:cstheme="majorBidi"/>
          <w:b/>
          <w:color w:val="1D94CA"/>
          <w:sz w:val="28"/>
          <w:szCs w:val="28"/>
        </w:rPr>
      </w:pPr>
    </w:p>
    <w:bookmarkEnd w:id="0"/>
    <w:bookmarkEnd w:id="1"/>
    <w:p w14:paraId="3BB5DEAF" w14:textId="0BCFF7FA" w:rsidR="00FD3F12" w:rsidRPr="00FD3F12" w:rsidRDefault="00FD3F12" w:rsidP="005313A9">
      <w:pPr>
        <w:pStyle w:val="ListParagraph"/>
        <w:numPr>
          <w:ilvl w:val="0"/>
          <w:numId w:val="10"/>
        </w:numPr>
        <w:spacing w:line="240" w:lineRule="auto"/>
        <w:ind w:left="360"/>
        <w:rPr>
          <w:rFonts w:ascii="Lato" w:eastAsiaTheme="majorEastAsia" w:hAnsi="Lato" w:cstheme="majorBidi"/>
          <w:b/>
          <w:color w:val="1D94CA"/>
          <w:sz w:val="28"/>
          <w:szCs w:val="28"/>
        </w:rPr>
      </w:pPr>
      <w:r>
        <w:rPr>
          <w:rFonts w:ascii="Lato" w:eastAsiaTheme="majorEastAsia" w:hAnsi="Lato" w:cstheme="majorBidi"/>
          <w:b/>
          <w:color w:val="1D94CA"/>
          <w:sz w:val="28"/>
          <w:szCs w:val="28"/>
        </w:rPr>
        <w:t>Development Agreement</w:t>
      </w:r>
      <w:r w:rsidRPr="00FD3F12">
        <w:rPr>
          <w:rFonts w:ascii="Lato" w:eastAsiaTheme="majorEastAsia" w:hAnsi="Lato" w:cstheme="majorBidi"/>
          <w:b/>
          <w:color w:val="1D94CA"/>
          <w:sz w:val="28"/>
          <w:szCs w:val="28"/>
        </w:rPr>
        <w:t>:</w:t>
      </w:r>
    </w:p>
    <w:p w14:paraId="2857670F" w14:textId="7B1E038A" w:rsidR="00470333" w:rsidRDefault="00AB744A" w:rsidP="005313A9">
      <w:pPr>
        <w:ind w:left="720"/>
        <w:rPr>
          <w:rFonts w:ascii="Arial Nova" w:hAnsi="Arial Nova" w:cs="Calibri"/>
          <w:sz w:val="22"/>
        </w:rPr>
      </w:pPr>
      <w:r w:rsidRPr="00AB744A">
        <w:rPr>
          <w:rFonts w:ascii="Lato" w:hAnsi="Lato" w:cs="Calibri"/>
          <w:sz w:val="22"/>
        </w:rPr>
        <w:t xml:space="preserve">These regulations are subject to the terms and conditions of that certain </w:t>
      </w:r>
      <w:r w:rsidR="005313A9">
        <w:rPr>
          <w:rFonts w:ascii="Lato" w:hAnsi="Lato" w:cs="Calibri"/>
          <w:sz w:val="22"/>
        </w:rPr>
        <w:t>__________________</w:t>
      </w:r>
      <w:r w:rsidRPr="00AB744A">
        <w:rPr>
          <w:rFonts w:ascii="Lato" w:hAnsi="Lato" w:cs="Calibri"/>
          <w:sz w:val="22"/>
        </w:rPr>
        <w:t xml:space="preserve">_________ Development Agreement by and between the Town and the </w:t>
      </w:r>
      <w:r w:rsidRPr="00AB744A">
        <w:rPr>
          <w:rFonts w:ascii="Lato" w:hAnsi="Lato" w:cs="Calibri"/>
          <w:sz w:val="22"/>
        </w:rPr>
        <w:lastRenderedPageBreak/>
        <w:t xml:space="preserve">Owner dated </w:t>
      </w:r>
      <w:r w:rsidR="005313A9">
        <w:rPr>
          <w:rFonts w:ascii="Lato" w:hAnsi="Lato" w:cs="Calibri"/>
          <w:sz w:val="22"/>
        </w:rPr>
        <w:t>__</w:t>
      </w:r>
      <w:r w:rsidRPr="00AB744A">
        <w:rPr>
          <w:rFonts w:ascii="Lato" w:hAnsi="Lato" w:cs="Calibri"/>
          <w:sz w:val="22"/>
        </w:rPr>
        <w:t xml:space="preserve">, 202__ and recorded in the Property Records at Reception No. ____, on </w:t>
      </w:r>
      <w:r w:rsidR="005313A9">
        <w:rPr>
          <w:rFonts w:ascii="Lato" w:hAnsi="Lato" w:cs="Calibri"/>
          <w:sz w:val="22"/>
        </w:rPr>
        <w:t>__</w:t>
      </w:r>
      <w:r w:rsidRPr="00AB744A">
        <w:rPr>
          <w:rFonts w:ascii="Lato" w:hAnsi="Lato" w:cs="Calibri"/>
          <w:sz w:val="22"/>
        </w:rPr>
        <w:t>, 202__.  In the event of any conflict between these regulations and the Development Agreement, the terms of the Development Agreement shall control.</w:t>
      </w:r>
      <w:r w:rsidR="005313A9">
        <w:rPr>
          <w:rFonts w:ascii="Lato" w:hAnsi="Lato" w:cs="Calibri"/>
          <w:sz w:val="22"/>
        </w:rPr>
        <w:br/>
      </w:r>
    </w:p>
    <w:p w14:paraId="3265C790" w14:textId="3D299DF8" w:rsidR="00B61B57" w:rsidRPr="00B65323" w:rsidRDefault="005313A9" w:rsidP="005313A9">
      <w:pPr>
        <w:pStyle w:val="ListParagraph"/>
        <w:numPr>
          <w:ilvl w:val="0"/>
          <w:numId w:val="10"/>
        </w:numPr>
        <w:ind w:left="360"/>
        <w:rPr>
          <w:rFonts w:ascii="Lato" w:eastAsiaTheme="majorEastAsia" w:hAnsi="Lato" w:cstheme="majorBidi"/>
          <w:b/>
          <w:color w:val="1D94CA"/>
          <w:sz w:val="28"/>
          <w:szCs w:val="28"/>
        </w:rPr>
      </w:pPr>
      <w:r>
        <w:rPr>
          <w:rFonts w:ascii="Lato" w:eastAsiaTheme="majorEastAsia" w:hAnsi="Lato" w:cstheme="majorBidi"/>
          <w:b/>
          <w:color w:val="1D94CA"/>
          <w:sz w:val="28"/>
          <w:szCs w:val="28"/>
        </w:rPr>
        <w:t>Development Standards by Planning Area</w:t>
      </w:r>
      <w:r w:rsidR="00B61B57" w:rsidRPr="00B65323">
        <w:rPr>
          <w:rFonts w:ascii="Lato" w:eastAsiaTheme="majorEastAsia" w:hAnsi="Lato" w:cstheme="majorBidi"/>
          <w:b/>
          <w:color w:val="1D94CA"/>
          <w:sz w:val="28"/>
          <w:szCs w:val="28"/>
        </w:rPr>
        <w:t>:</w:t>
      </w:r>
    </w:p>
    <w:p w14:paraId="64ABEB11" w14:textId="6D06521C" w:rsidR="00B61B57" w:rsidRPr="00E76DDF" w:rsidRDefault="00B65323" w:rsidP="006415AE">
      <w:pPr>
        <w:ind w:left="720"/>
        <w:rPr>
          <w:rFonts w:ascii="Lato" w:hAnsi="Lato" w:cs="Calibri"/>
          <w:sz w:val="22"/>
          <w:u w:val="single"/>
        </w:rPr>
      </w:pPr>
      <w:r>
        <w:rPr>
          <w:rFonts w:ascii="Lato" w:hAnsi="Lato" w:cs="Calibri"/>
          <w:sz w:val="22"/>
          <w:u w:val="single"/>
        </w:rPr>
        <w:t xml:space="preserve">Planning </w:t>
      </w:r>
      <w:r w:rsidR="00B61B57" w:rsidRPr="00E76DDF">
        <w:rPr>
          <w:rFonts w:ascii="Lato" w:hAnsi="Lato" w:cs="Calibri"/>
          <w:sz w:val="22"/>
          <w:u w:val="single"/>
        </w:rPr>
        <w:t>Area</w:t>
      </w:r>
      <w:r w:rsidR="00B61B57" w:rsidRPr="00E76DDF">
        <w:rPr>
          <w:rFonts w:ascii="Lato" w:hAnsi="Lato" w:cs="Calibri"/>
          <w:sz w:val="22"/>
          <w:u w:val="single"/>
        </w:rPr>
        <w:tab/>
      </w:r>
      <w:r w:rsidR="007C1405">
        <w:rPr>
          <w:rFonts w:ascii="Lato" w:hAnsi="Lato" w:cs="Calibri"/>
          <w:sz w:val="22"/>
          <w:u w:val="single"/>
        </w:rPr>
        <w:tab/>
      </w:r>
      <w:r w:rsidR="007C1405">
        <w:rPr>
          <w:rFonts w:ascii="Lato" w:hAnsi="Lato" w:cs="Calibri"/>
          <w:sz w:val="22"/>
          <w:u w:val="single"/>
        </w:rPr>
        <w:tab/>
      </w:r>
      <w:r w:rsidR="007C1405">
        <w:rPr>
          <w:rFonts w:ascii="Lato" w:hAnsi="Lato" w:cs="Calibri"/>
          <w:sz w:val="22"/>
          <w:u w:val="single"/>
        </w:rPr>
        <w:tab/>
      </w:r>
      <w:r w:rsidR="007C1405">
        <w:rPr>
          <w:rFonts w:ascii="Lato" w:hAnsi="Lato" w:cs="Calibri"/>
          <w:sz w:val="22"/>
          <w:u w:val="single"/>
        </w:rPr>
        <w:tab/>
      </w:r>
      <w:r w:rsidR="007C1405">
        <w:rPr>
          <w:rFonts w:ascii="Lato" w:hAnsi="Lato" w:cs="Calibri"/>
          <w:sz w:val="22"/>
          <w:u w:val="single"/>
        </w:rPr>
        <w:tab/>
      </w:r>
      <w:r w:rsidR="007C1405">
        <w:rPr>
          <w:rFonts w:ascii="Lato" w:hAnsi="Lato" w:cs="Calibri"/>
          <w:sz w:val="22"/>
          <w:u w:val="single"/>
        </w:rPr>
        <w:tab/>
      </w:r>
      <w:r w:rsidR="007C1405">
        <w:rPr>
          <w:rFonts w:ascii="Lato" w:hAnsi="Lato" w:cs="Calibri"/>
          <w:sz w:val="22"/>
          <w:u w:val="single"/>
        </w:rPr>
        <w:tab/>
        <w:t xml:space="preserve">       </w:t>
      </w:r>
      <w:proofErr w:type="gramStart"/>
      <w:r w:rsidR="00B61B57" w:rsidRPr="00E76DDF">
        <w:rPr>
          <w:rFonts w:ascii="Lato" w:hAnsi="Lato" w:cs="Calibri"/>
          <w:sz w:val="22"/>
          <w:u w:val="single"/>
        </w:rPr>
        <w:tab/>
      </w:r>
      <w:r w:rsidR="000941A5">
        <w:rPr>
          <w:rFonts w:ascii="Lato" w:hAnsi="Lato" w:cs="Calibri"/>
          <w:sz w:val="22"/>
          <w:u w:val="single"/>
        </w:rPr>
        <w:t xml:space="preserve">  </w:t>
      </w:r>
      <w:r w:rsidR="00EB0EFB">
        <w:rPr>
          <w:rFonts w:ascii="Lato" w:hAnsi="Lato" w:cs="Calibri"/>
          <w:sz w:val="22"/>
          <w:u w:val="single"/>
        </w:rPr>
        <w:t>Land</w:t>
      </w:r>
      <w:proofErr w:type="gramEnd"/>
      <w:r w:rsidR="00EB0EFB">
        <w:rPr>
          <w:rFonts w:ascii="Lato" w:hAnsi="Lato" w:cs="Calibri"/>
          <w:sz w:val="22"/>
          <w:u w:val="single"/>
        </w:rPr>
        <w:t xml:space="preserve"> Use</w:t>
      </w:r>
      <w:r w:rsidR="00EB0EFB">
        <w:rPr>
          <w:rFonts w:ascii="Lato" w:hAnsi="Lato" w:cs="Calibri"/>
          <w:sz w:val="22"/>
          <w:u w:val="single"/>
        </w:rPr>
        <w:tab/>
      </w:r>
      <w:r w:rsidR="00EB0EFB">
        <w:rPr>
          <w:rFonts w:ascii="Lato" w:hAnsi="Lato" w:cs="Calibri"/>
          <w:sz w:val="22"/>
          <w:u w:val="single"/>
        </w:rPr>
        <w:tab/>
      </w:r>
      <w:r w:rsidR="00EB0EFB">
        <w:rPr>
          <w:rFonts w:ascii="Lato" w:hAnsi="Lato" w:cs="Calibri"/>
          <w:sz w:val="22"/>
          <w:u w:val="single"/>
        </w:rPr>
        <w:tab/>
      </w:r>
      <w:r w:rsidR="00EB0EFB">
        <w:rPr>
          <w:rFonts w:ascii="Lato" w:hAnsi="Lato" w:cs="Calibri"/>
          <w:sz w:val="22"/>
          <w:u w:val="single"/>
        </w:rPr>
        <w:tab/>
      </w:r>
      <w:r w:rsidR="00EB0EFB">
        <w:rPr>
          <w:rFonts w:ascii="Lato" w:hAnsi="Lato" w:cs="Calibri"/>
          <w:sz w:val="22"/>
          <w:u w:val="single"/>
        </w:rPr>
        <w:tab/>
      </w:r>
      <w:r w:rsidR="00EB0EFB">
        <w:rPr>
          <w:rFonts w:ascii="Lato" w:hAnsi="Lato" w:cs="Calibri"/>
          <w:sz w:val="22"/>
          <w:u w:val="single"/>
        </w:rPr>
        <w:tab/>
        <w:t xml:space="preserve">                    </w:t>
      </w:r>
      <w:r w:rsidR="00EB0EFB">
        <w:rPr>
          <w:rFonts w:ascii="Lato" w:hAnsi="Lato" w:cs="Calibri"/>
          <w:sz w:val="22"/>
          <w:u w:val="single"/>
        </w:rPr>
        <w:tab/>
      </w:r>
      <w:r w:rsidR="00B61B57" w:rsidRPr="00E76DDF">
        <w:rPr>
          <w:rFonts w:ascii="Lato" w:hAnsi="Lato" w:cs="Calibri"/>
          <w:sz w:val="22"/>
          <w:u w:val="single"/>
        </w:rPr>
        <w:t>Acreage</w:t>
      </w:r>
      <w:r w:rsidR="007C1405">
        <w:rPr>
          <w:rFonts w:ascii="Lato" w:hAnsi="Lato" w:cs="Calibri"/>
          <w:sz w:val="22"/>
          <w:u w:val="single"/>
        </w:rPr>
        <w:t xml:space="preserve">            </w:t>
      </w:r>
      <w:r w:rsidR="00B61B57" w:rsidRPr="00E76DDF">
        <w:rPr>
          <w:rFonts w:ascii="Lato" w:hAnsi="Lato" w:cs="Calibri"/>
          <w:sz w:val="22"/>
          <w:u w:val="single"/>
        </w:rPr>
        <w:tab/>
      </w:r>
      <w:r w:rsidR="00B61B57" w:rsidRPr="00E76DDF">
        <w:rPr>
          <w:rFonts w:ascii="Lato" w:hAnsi="Lato" w:cs="Calibri"/>
          <w:sz w:val="22"/>
          <w:u w:val="single"/>
        </w:rPr>
        <w:tab/>
        <w:t>% of Total Acres</w:t>
      </w:r>
    </w:p>
    <w:p w14:paraId="381EA3E3" w14:textId="3483EDBA" w:rsidR="009E2DC9" w:rsidRPr="002E4B0D" w:rsidRDefault="007C1405" w:rsidP="006415AE">
      <w:pPr>
        <w:ind w:left="720"/>
        <w:rPr>
          <w:rFonts w:ascii="Lato" w:hAnsi="Lato" w:cs="Calibri"/>
          <w:sz w:val="22"/>
        </w:rPr>
      </w:pPr>
      <w:r>
        <w:rPr>
          <w:rFonts w:ascii="Lato" w:hAnsi="Lato" w:cs="Calibri"/>
          <w:sz w:val="22"/>
        </w:rPr>
        <w:t>Planning Area 1</w:t>
      </w:r>
      <w:r>
        <w:rPr>
          <w:rFonts w:ascii="Lato" w:hAnsi="Lato" w:cs="Calibri"/>
          <w:sz w:val="22"/>
        </w:rPr>
        <w:tab/>
      </w:r>
      <w:r>
        <w:rPr>
          <w:rFonts w:ascii="Lato" w:hAnsi="Lato" w:cs="Calibri"/>
          <w:sz w:val="22"/>
        </w:rPr>
        <w:tab/>
      </w:r>
      <w:r>
        <w:rPr>
          <w:rFonts w:ascii="Lato" w:hAnsi="Lato" w:cs="Calibri"/>
          <w:sz w:val="22"/>
        </w:rPr>
        <w:tab/>
        <w:t xml:space="preserve">      </w:t>
      </w:r>
      <w:r w:rsidR="000941A5">
        <w:rPr>
          <w:rFonts w:ascii="Lato" w:hAnsi="Lato" w:cs="Calibri"/>
          <w:sz w:val="22"/>
        </w:rPr>
        <w:t xml:space="preserve">  </w:t>
      </w:r>
      <w:r w:rsidR="00201BA9" w:rsidRPr="0008345F">
        <w:rPr>
          <w:rFonts w:ascii="Lato" w:hAnsi="Lato" w:cs="Calibri"/>
          <w:sz w:val="22"/>
        </w:rPr>
        <w:t>WC</w:t>
      </w:r>
      <w:proofErr w:type="gramStart"/>
      <w:r w:rsidR="00EB0EFB">
        <w:rPr>
          <w:rFonts w:ascii="Lato" w:hAnsi="Lato" w:cs="Calibri"/>
          <w:sz w:val="22"/>
        </w:rPr>
        <w:tab/>
        <w:t xml:space="preserve">  </w:t>
      </w:r>
      <w:r w:rsidR="008E6999">
        <w:rPr>
          <w:rFonts w:ascii="Lato" w:hAnsi="Lato" w:cs="Calibri"/>
          <w:sz w:val="22"/>
        </w:rPr>
        <w:tab/>
      </w:r>
      <w:proofErr w:type="gramEnd"/>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proofErr w:type="gramStart"/>
      <w:r w:rsidR="008E6999">
        <w:rPr>
          <w:rFonts w:ascii="Lato" w:hAnsi="Lato" w:cs="Calibri"/>
          <w:sz w:val="22"/>
        </w:rPr>
        <w:tab/>
      </w:r>
      <w:r w:rsidR="00EB0EFB">
        <w:rPr>
          <w:rFonts w:ascii="Lato" w:hAnsi="Lato" w:cs="Calibri"/>
          <w:sz w:val="22"/>
        </w:rPr>
        <w:t xml:space="preserve">  </w:t>
      </w:r>
      <w:r w:rsidRPr="002E4B0D">
        <w:rPr>
          <w:rFonts w:ascii="Lato" w:hAnsi="Lato" w:cs="Calibri"/>
          <w:sz w:val="22"/>
        </w:rPr>
        <w:t>1</w:t>
      </w:r>
      <w:proofErr w:type="gramEnd"/>
      <w:r w:rsidR="001056C5" w:rsidRPr="002E4B0D">
        <w:rPr>
          <w:rFonts w:ascii="Lato" w:hAnsi="Lato" w:cs="Calibri"/>
          <w:sz w:val="22"/>
        </w:rPr>
        <w:t>.</w:t>
      </w:r>
      <w:r w:rsidR="008E6999">
        <w:rPr>
          <w:rFonts w:ascii="Lato" w:hAnsi="Lato" w:cs="Calibri"/>
          <w:sz w:val="22"/>
        </w:rPr>
        <w:t>67</w:t>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8E6999">
        <w:rPr>
          <w:rFonts w:ascii="Lato" w:hAnsi="Lato" w:cs="Calibri"/>
          <w:sz w:val="22"/>
        </w:rPr>
        <w:tab/>
      </w:r>
      <w:r w:rsidR="008E6999">
        <w:rPr>
          <w:rFonts w:ascii="Lato" w:hAnsi="Lato" w:cs="Calibri"/>
          <w:sz w:val="22"/>
        </w:rPr>
        <w:tab/>
      </w:r>
      <w:r w:rsidR="008E6999">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CF55CA" w:rsidRPr="002E4B0D">
        <w:rPr>
          <w:rFonts w:ascii="Lato" w:hAnsi="Lato" w:cs="Calibri"/>
          <w:sz w:val="22"/>
        </w:rPr>
        <w:tab/>
      </w:r>
      <w:r w:rsidR="005E2620" w:rsidRPr="002E4B0D">
        <w:rPr>
          <w:rFonts w:ascii="Lato" w:hAnsi="Lato" w:cs="Calibri"/>
          <w:sz w:val="22"/>
        </w:rPr>
        <w:t xml:space="preserve"> </w:t>
      </w:r>
      <w:r w:rsidR="008E6999">
        <w:rPr>
          <w:rFonts w:ascii="Lato" w:hAnsi="Lato" w:cs="Calibri"/>
          <w:sz w:val="22"/>
        </w:rPr>
        <w:t>61.4</w:t>
      </w:r>
      <w:r w:rsidR="001056C5" w:rsidRPr="002E4B0D">
        <w:rPr>
          <w:rFonts w:ascii="Lato" w:hAnsi="Lato" w:cs="Calibri"/>
          <w:sz w:val="22"/>
        </w:rPr>
        <w:t>%</w:t>
      </w:r>
    </w:p>
    <w:p w14:paraId="613D215A" w14:textId="53414FB7" w:rsidR="008058A8" w:rsidRPr="00FF7540" w:rsidRDefault="007C1405" w:rsidP="006415AE">
      <w:pPr>
        <w:ind w:left="720"/>
        <w:rPr>
          <w:rFonts w:ascii="Lato" w:hAnsi="Lato" w:cs="Calibri"/>
          <w:sz w:val="22"/>
        </w:rPr>
      </w:pPr>
      <w:r w:rsidRPr="00FF7540">
        <w:rPr>
          <w:rFonts w:ascii="Lato" w:hAnsi="Lato"/>
          <w:sz w:val="22"/>
        </w:rPr>
        <w:t>Planning Area 2</w:t>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proofErr w:type="gramStart"/>
      <w:r w:rsidR="009E2DC9" w:rsidRPr="00FF7540">
        <w:rPr>
          <w:rFonts w:ascii="Lato" w:hAnsi="Lato" w:cs="Calibri"/>
          <w:sz w:val="22"/>
        </w:rPr>
        <w:tab/>
      </w:r>
      <w:r w:rsidR="000941A5" w:rsidRPr="00FF7540">
        <w:rPr>
          <w:rFonts w:ascii="Lato" w:hAnsi="Lato" w:cs="Calibri"/>
          <w:sz w:val="22"/>
        </w:rPr>
        <w:t xml:space="preserve">  </w:t>
      </w:r>
      <w:r w:rsidR="009E2DC9" w:rsidRPr="00FF7540">
        <w:rPr>
          <w:rFonts w:ascii="Lato" w:hAnsi="Lato" w:cs="Calibri"/>
          <w:sz w:val="22"/>
        </w:rPr>
        <w:tab/>
      </w:r>
      <w:proofErr w:type="gramEnd"/>
      <w:r w:rsidR="008E6999">
        <w:rPr>
          <w:rFonts w:ascii="Lato" w:hAnsi="Lato" w:cs="Calibri"/>
          <w:sz w:val="22"/>
        </w:rPr>
        <w:t>OSP</w:t>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FF7540" w:rsidRPr="00FF7540">
        <w:rPr>
          <w:rFonts w:ascii="Lato" w:hAnsi="Lato" w:cs="Calibri"/>
          <w:sz w:val="22"/>
        </w:rPr>
        <w:tab/>
      </w:r>
      <w:r w:rsidR="00EB0EFB" w:rsidRPr="00FF7540">
        <w:rPr>
          <w:rFonts w:ascii="Lato" w:hAnsi="Lato" w:cs="Calibri"/>
          <w:sz w:val="22"/>
        </w:rPr>
        <w:t xml:space="preserve">                </w:t>
      </w:r>
      <w:r w:rsidR="00DA2BFF" w:rsidRPr="00FF7540">
        <w:rPr>
          <w:rFonts w:ascii="Lato" w:hAnsi="Lato" w:cs="Calibri"/>
          <w:sz w:val="22"/>
        </w:rPr>
        <w:tab/>
      </w:r>
      <w:r w:rsidR="00DA2BFF" w:rsidRPr="00FF7540">
        <w:rPr>
          <w:rFonts w:ascii="Lato" w:hAnsi="Lato" w:cs="Calibri"/>
          <w:sz w:val="22"/>
        </w:rPr>
        <w:tab/>
      </w:r>
      <w:r w:rsidR="00DA2BFF" w:rsidRPr="00FF7540">
        <w:rPr>
          <w:rFonts w:ascii="Lato" w:hAnsi="Lato" w:cs="Calibri"/>
          <w:sz w:val="22"/>
        </w:rPr>
        <w:tab/>
      </w:r>
      <w:r w:rsidR="00DA2BFF" w:rsidRPr="00FF7540">
        <w:rPr>
          <w:rFonts w:ascii="Lato" w:hAnsi="Lato" w:cs="Calibri"/>
          <w:sz w:val="22"/>
        </w:rPr>
        <w:tab/>
      </w:r>
      <w:r w:rsidR="00DA2BFF" w:rsidRPr="00FF7540">
        <w:rPr>
          <w:rFonts w:ascii="Lato" w:hAnsi="Lato" w:cs="Calibri"/>
          <w:sz w:val="22"/>
        </w:rPr>
        <w:tab/>
      </w:r>
      <w:r w:rsidR="00DA2BFF" w:rsidRPr="00FF7540">
        <w:rPr>
          <w:rFonts w:ascii="Lato" w:hAnsi="Lato" w:cs="Calibri"/>
          <w:sz w:val="22"/>
        </w:rPr>
        <w:tab/>
      </w:r>
      <w:r w:rsidR="00DA2BFF" w:rsidRPr="00FF7540">
        <w:rPr>
          <w:rFonts w:ascii="Lato" w:hAnsi="Lato" w:cs="Calibri"/>
          <w:sz w:val="22"/>
        </w:rPr>
        <w:tab/>
      </w:r>
      <w:r w:rsidR="00DA2BFF" w:rsidRPr="00FF7540">
        <w:rPr>
          <w:rFonts w:ascii="Lato" w:hAnsi="Lato" w:cs="Calibri"/>
          <w:sz w:val="22"/>
        </w:rPr>
        <w:tab/>
      </w:r>
      <w:r w:rsidR="00DA2BFF" w:rsidRPr="00FF7540">
        <w:rPr>
          <w:rFonts w:ascii="Lato" w:hAnsi="Lato" w:cs="Calibri"/>
          <w:sz w:val="22"/>
        </w:rPr>
        <w:tab/>
      </w:r>
      <w:r w:rsidR="00DA2BFF" w:rsidRPr="00FF7540">
        <w:rPr>
          <w:rFonts w:ascii="Lato" w:hAnsi="Lato" w:cs="Calibri"/>
          <w:sz w:val="22"/>
        </w:rPr>
        <w:tab/>
      </w:r>
      <w:r w:rsidR="00DA2BFF" w:rsidRPr="00FF7540">
        <w:rPr>
          <w:rFonts w:ascii="Lato" w:hAnsi="Lato" w:cs="Calibri"/>
          <w:sz w:val="22"/>
        </w:rPr>
        <w:tab/>
      </w:r>
      <w:r w:rsidR="00DA2BFF" w:rsidRPr="00FF7540">
        <w:rPr>
          <w:rFonts w:ascii="Lato" w:hAnsi="Lato" w:cs="Calibri"/>
          <w:sz w:val="22"/>
        </w:rPr>
        <w:tab/>
      </w:r>
      <w:r w:rsidR="00DA2BFF" w:rsidRPr="00FF7540">
        <w:rPr>
          <w:rFonts w:ascii="Lato" w:hAnsi="Lato" w:cs="Calibri"/>
          <w:sz w:val="22"/>
        </w:rPr>
        <w:tab/>
      </w:r>
      <w:r w:rsidR="008E6999">
        <w:rPr>
          <w:rFonts w:ascii="Lato" w:hAnsi="Lato" w:cs="Calibri"/>
          <w:sz w:val="22"/>
        </w:rPr>
        <w:t>0.62</w:t>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9E2DC9" w:rsidRPr="00FF7540">
        <w:rPr>
          <w:rFonts w:ascii="Lato" w:hAnsi="Lato" w:cs="Calibri"/>
          <w:sz w:val="22"/>
        </w:rPr>
        <w:tab/>
      </w:r>
      <w:r w:rsidR="008E6999">
        <w:rPr>
          <w:rFonts w:ascii="Lato" w:hAnsi="Lato" w:cs="Calibri"/>
          <w:sz w:val="22"/>
        </w:rPr>
        <w:t>22.8</w:t>
      </w:r>
      <w:r w:rsidR="00EB0EFB" w:rsidRPr="00FF7540">
        <w:rPr>
          <w:rFonts w:ascii="Lato" w:hAnsi="Lato" w:cs="Calibri"/>
          <w:sz w:val="22"/>
        </w:rPr>
        <w:t>%</w:t>
      </w:r>
    </w:p>
    <w:p w14:paraId="2BAE241B" w14:textId="65132BEF" w:rsidR="00FF7540" w:rsidRPr="00EB0EFB" w:rsidRDefault="005313A9" w:rsidP="006415AE">
      <w:pPr>
        <w:ind w:left="720"/>
        <w:rPr>
          <w:rFonts w:ascii="Lato" w:hAnsi="Lato" w:cs="Calibri"/>
          <w:sz w:val="22"/>
          <w:u w:val="single"/>
        </w:rPr>
      </w:pPr>
      <w:r>
        <w:rPr>
          <w:rFonts w:ascii="Lato" w:hAnsi="Lato"/>
          <w:sz w:val="22"/>
          <w:u w:val="single"/>
        </w:rPr>
        <w:t>Planning Area 3</w:t>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t>ROW</w:t>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F7540">
        <w:rPr>
          <w:rFonts w:ascii="Lato" w:hAnsi="Lato"/>
          <w:sz w:val="22"/>
          <w:u w:val="single"/>
        </w:rPr>
        <w:tab/>
      </w:r>
      <w:r w:rsidR="00F43867">
        <w:rPr>
          <w:rFonts w:ascii="Lato" w:hAnsi="Lato"/>
          <w:sz w:val="22"/>
          <w:u w:val="single"/>
        </w:rPr>
        <w:tab/>
      </w:r>
      <w:r w:rsidR="00F43867">
        <w:rPr>
          <w:rFonts w:ascii="Lato" w:hAnsi="Lato"/>
          <w:sz w:val="22"/>
          <w:u w:val="single"/>
        </w:rPr>
        <w:tab/>
      </w:r>
      <w:r w:rsidR="00F43867">
        <w:rPr>
          <w:rFonts w:ascii="Lato" w:hAnsi="Lato"/>
          <w:sz w:val="22"/>
          <w:u w:val="single"/>
        </w:rPr>
        <w:tab/>
      </w:r>
      <w:r w:rsidR="00F43867">
        <w:rPr>
          <w:rFonts w:ascii="Lato" w:hAnsi="Lato"/>
          <w:sz w:val="22"/>
          <w:u w:val="single"/>
        </w:rPr>
        <w:tab/>
      </w:r>
      <w:r w:rsidR="00F43867">
        <w:rPr>
          <w:rFonts w:ascii="Lato" w:hAnsi="Lato"/>
          <w:sz w:val="22"/>
          <w:u w:val="single"/>
        </w:rPr>
        <w:tab/>
      </w:r>
      <w:r w:rsidR="00F43867">
        <w:rPr>
          <w:rFonts w:ascii="Lato" w:hAnsi="Lato"/>
          <w:sz w:val="22"/>
          <w:u w:val="single"/>
        </w:rPr>
        <w:tab/>
      </w:r>
      <w:r w:rsidR="00F43867">
        <w:rPr>
          <w:rFonts w:ascii="Lato" w:hAnsi="Lato"/>
          <w:sz w:val="22"/>
          <w:u w:val="single"/>
        </w:rPr>
        <w:tab/>
      </w:r>
      <w:r w:rsidR="00F43867">
        <w:rPr>
          <w:rFonts w:ascii="Lato" w:hAnsi="Lato"/>
          <w:sz w:val="22"/>
          <w:u w:val="single"/>
        </w:rPr>
        <w:tab/>
      </w:r>
      <w:r w:rsidR="00F43867">
        <w:rPr>
          <w:rFonts w:ascii="Lato" w:hAnsi="Lato"/>
          <w:sz w:val="22"/>
          <w:u w:val="single"/>
        </w:rPr>
        <w:tab/>
      </w:r>
      <w:r w:rsidR="00F43867">
        <w:rPr>
          <w:rFonts w:ascii="Lato" w:hAnsi="Lato"/>
          <w:sz w:val="22"/>
          <w:u w:val="single"/>
        </w:rPr>
        <w:tab/>
      </w:r>
      <w:r w:rsidR="00F43867">
        <w:rPr>
          <w:rFonts w:ascii="Lato" w:hAnsi="Lato"/>
          <w:sz w:val="22"/>
          <w:u w:val="single"/>
        </w:rPr>
        <w:tab/>
      </w:r>
      <w:r w:rsidR="008E6999">
        <w:rPr>
          <w:rFonts w:ascii="Lato" w:hAnsi="Lato"/>
          <w:sz w:val="22"/>
          <w:u w:val="single"/>
        </w:rPr>
        <w:t>0.43</w:t>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A278B7">
        <w:rPr>
          <w:rFonts w:ascii="Lato" w:hAnsi="Lato"/>
          <w:sz w:val="22"/>
          <w:u w:val="single"/>
        </w:rPr>
        <w:tab/>
      </w:r>
      <w:r w:rsidR="00C00C1E">
        <w:rPr>
          <w:rFonts w:ascii="Lato" w:hAnsi="Lato"/>
          <w:sz w:val="22"/>
          <w:u w:val="single"/>
        </w:rPr>
        <w:tab/>
      </w:r>
      <w:r w:rsidR="00C00C1E">
        <w:rPr>
          <w:rFonts w:ascii="Lato" w:hAnsi="Lato"/>
          <w:sz w:val="22"/>
          <w:u w:val="single"/>
        </w:rPr>
        <w:tab/>
      </w:r>
      <w:r w:rsidR="00C00C1E">
        <w:rPr>
          <w:rFonts w:ascii="Lato" w:hAnsi="Lato"/>
          <w:sz w:val="22"/>
          <w:u w:val="single"/>
        </w:rPr>
        <w:tab/>
      </w:r>
      <w:r w:rsidR="008E6999">
        <w:rPr>
          <w:rFonts w:ascii="Lato" w:hAnsi="Lato"/>
          <w:sz w:val="22"/>
          <w:u w:val="single"/>
        </w:rPr>
        <w:t>15.8</w:t>
      </w:r>
      <w:r w:rsidR="00C00C1E">
        <w:rPr>
          <w:rFonts w:ascii="Lato" w:hAnsi="Lato"/>
          <w:sz w:val="22"/>
          <w:u w:val="single"/>
        </w:rPr>
        <w:t>%</w:t>
      </w:r>
    </w:p>
    <w:p w14:paraId="3887DB13" w14:textId="2FDC054B" w:rsidR="00B61B57" w:rsidRDefault="00B61B57" w:rsidP="006415AE">
      <w:pPr>
        <w:ind w:left="720"/>
        <w:rPr>
          <w:rFonts w:ascii="Lato" w:hAnsi="Lato" w:cs="Calibri"/>
          <w:sz w:val="22"/>
        </w:rPr>
      </w:pPr>
      <w:r w:rsidRPr="00E76DDF">
        <w:rPr>
          <w:rFonts w:ascii="Lato" w:hAnsi="Lato" w:cs="Calibri"/>
          <w:sz w:val="22"/>
        </w:rPr>
        <w:t>TOTAL</w:t>
      </w:r>
      <w:r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CF55CA" w:rsidRPr="00E76DDF">
        <w:rPr>
          <w:rFonts w:ascii="Lato" w:hAnsi="Lato" w:cs="Calibri"/>
          <w:sz w:val="22"/>
        </w:rPr>
        <w:tab/>
      </w:r>
      <w:r w:rsidR="00EB0EFB">
        <w:rPr>
          <w:rFonts w:ascii="Lato" w:hAnsi="Lato" w:cs="Calibri"/>
          <w:sz w:val="22"/>
        </w:rPr>
        <w:t xml:space="preserve">                                         </w:t>
      </w:r>
      <w:r w:rsidR="00F43867">
        <w:rPr>
          <w:rFonts w:ascii="Lato" w:hAnsi="Lato" w:cs="Calibri"/>
          <w:sz w:val="22"/>
        </w:rPr>
        <w:t xml:space="preserve"> </w:t>
      </w:r>
      <w:r w:rsidRPr="00E76DDF">
        <w:rPr>
          <w:rFonts w:ascii="Lato" w:hAnsi="Lato" w:cs="Calibri"/>
          <w:sz w:val="22"/>
        </w:rPr>
        <w:t>2.</w:t>
      </w:r>
      <w:r w:rsidR="008E6999">
        <w:rPr>
          <w:rFonts w:ascii="Lato" w:hAnsi="Lato" w:cs="Calibri"/>
          <w:sz w:val="22"/>
        </w:rPr>
        <w:t>7</w:t>
      </w:r>
      <w:r w:rsidR="009331E0">
        <w:rPr>
          <w:rFonts w:ascii="Lato" w:hAnsi="Lato" w:cs="Calibri"/>
          <w:sz w:val="22"/>
        </w:rPr>
        <w:t>2</w:t>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312BB7" w:rsidRPr="00E76DDF">
        <w:rPr>
          <w:rFonts w:ascii="Lato" w:hAnsi="Lato" w:cs="Calibri"/>
          <w:sz w:val="22"/>
        </w:rPr>
        <w:tab/>
      </w:r>
      <w:r w:rsidR="008E6999">
        <w:rPr>
          <w:rFonts w:ascii="Lato" w:hAnsi="Lato" w:cs="Calibri"/>
          <w:sz w:val="22"/>
        </w:rPr>
        <w:t xml:space="preserve"> </w:t>
      </w:r>
      <w:r w:rsidRPr="00E76DDF">
        <w:rPr>
          <w:rFonts w:ascii="Lato" w:hAnsi="Lato" w:cs="Calibri"/>
          <w:sz w:val="22"/>
        </w:rPr>
        <w:t>100.0%</w:t>
      </w:r>
    </w:p>
    <w:p w14:paraId="000A4994" w14:textId="6D97BD36" w:rsidR="005313A9" w:rsidRPr="0008345F" w:rsidRDefault="005313A9" w:rsidP="000414A6">
      <w:pPr>
        <w:pStyle w:val="ListParagraph"/>
        <w:numPr>
          <w:ilvl w:val="1"/>
          <w:numId w:val="20"/>
        </w:numPr>
        <w:ind w:left="990" w:hanging="450"/>
        <w:rPr>
          <w:rFonts w:ascii="Lato" w:eastAsiaTheme="majorEastAsia" w:hAnsi="Lato" w:cstheme="majorBidi"/>
          <w:b/>
          <w:color w:val="1D94CA"/>
          <w:sz w:val="24"/>
          <w:szCs w:val="24"/>
        </w:rPr>
      </w:pPr>
      <w:r w:rsidRPr="0008345F">
        <w:rPr>
          <w:rFonts w:ascii="Lato" w:eastAsiaTheme="majorEastAsia" w:hAnsi="Lato" w:cstheme="majorBidi"/>
          <w:b/>
          <w:color w:val="1D94CA"/>
          <w:sz w:val="24"/>
          <w:szCs w:val="24"/>
        </w:rPr>
        <w:t xml:space="preserve">Planning Area 1 – </w:t>
      </w:r>
      <w:r w:rsidR="00872C0A" w:rsidRPr="0008345F">
        <w:rPr>
          <w:rFonts w:ascii="Lato" w:eastAsiaTheme="majorEastAsia" w:hAnsi="Lato" w:cstheme="majorBidi"/>
          <w:b/>
          <w:color w:val="1D94CA"/>
          <w:sz w:val="24"/>
          <w:szCs w:val="24"/>
        </w:rPr>
        <w:br/>
      </w:r>
      <w:r w:rsidR="00FC5986" w:rsidRPr="0008345F">
        <w:rPr>
          <w:rFonts w:ascii="Lato" w:eastAsiaTheme="majorEastAsia" w:hAnsi="Lato" w:cstheme="majorBidi"/>
          <w:b/>
          <w:color w:val="1D94CA"/>
          <w:sz w:val="24"/>
          <w:szCs w:val="24"/>
        </w:rPr>
        <w:t>Wellspring</w:t>
      </w:r>
      <w:r w:rsidRPr="0008345F">
        <w:rPr>
          <w:rFonts w:ascii="Lato" w:eastAsiaTheme="majorEastAsia" w:hAnsi="Lato" w:cstheme="majorBidi"/>
          <w:b/>
          <w:color w:val="1D94CA"/>
          <w:sz w:val="24"/>
          <w:szCs w:val="24"/>
        </w:rPr>
        <w:t xml:space="preserve"> (</w:t>
      </w:r>
      <w:r w:rsidR="00201BA9" w:rsidRPr="0008345F">
        <w:rPr>
          <w:rFonts w:ascii="Lato" w:eastAsiaTheme="majorEastAsia" w:hAnsi="Lato" w:cstheme="majorBidi"/>
          <w:b/>
          <w:color w:val="1D94CA"/>
          <w:sz w:val="24"/>
          <w:szCs w:val="24"/>
        </w:rPr>
        <w:t>WC</w:t>
      </w:r>
      <w:r w:rsidRPr="0008345F">
        <w:rPr>
          <w:rFonts w:ascii="Lato" w:eastAsiaTheme="majorEastAsia" w:hAnsi="Lato" w:cstheme="majorBidi"/>
          <w:b/>
          <w:color w:val="1D94CA"/>
          <w:sz w:val="24"/>
          <w:szCs w:val="24"/>
        </w:rPr>
        <w:t xml:space="preserve">) </w:t>
      </w:r>
    </w:p>
    <w:p w14:paraId="25B56592" w14:textId="77777777" w:rsidR="005313A9" w:rsidRPr="00BD1778" w:rsidRDefault="005313A9" w:rsidP="005313A9">
      <w:pPr>
        <w:pStyle w:val="ListParagraph"/>
        <w:numPr>
          <w:ilvl w:val="1"/>
          <w:numId w:val="11"/>
        </w:numPr>
        <w:rPr>
          <w:rFonts w:ascii="Lato" w:hAnsi="Lato"/>
          <w:sz w:val="22"/>
        </w:rPr>
      </w:pPr>
      <w:r w:rsidRPr="00BD1778">
        <w:rPr>
          <w:rFonts w:ascii="Lato" w:hAnsi="Lato"/>
          <w:sz w:val="22"/>
        </w:rPr>
        <w:t>Intent</w:t>
      </w:r>
      <w:r w:rsidRPr="00BD1778">
        <w:rPr>
          <w:rFonts w:ascii="Lato" w:hAnsi="Lato"/>
          <w:sz w:val="22"/>
          <w:highlight w:val="yellow"/>
        </w:rPr>
        <w:t xml:space="preserve"> </w:t>
      </w:r>
    </w:p>
    <w:p w14:paraId="5C0F0173" w14:textId="626F7046" w:rsidR="005313A9" w:rsidRPr="0008345F" w:rsidRDefault="00FC5986" w:rsidP="00FC5986">
      <w:pPr>
        <w:pStyle w:val="ListParagraph"/>
        <w:numPr>
          <w:ilvl w:val="2"/>
          <w:numId w:val="11"/>
        </w:numPr>
        <w:rPr>
          <w:rFonts w:ascii="Lato" w:hAnsi="Lato"/>
          <w:sz w:val="22"/>
        </w:rPr>
      </w:pPr>
      <w:r w:rsidRPr="00FC5986">
        <w:rPr>
          <w:rFonts w:ascii="Lato" w:hAnsi="Lato"/>
          <w:sz w:val="22"/>
        </w:rPr>
        <w:tab/>
        <w:t xml:space="preserve">The </w:t>
      </w:r>
      <w:r w:rsidRPr="0008345F">
        <w:rPr>
          <w:rFonts w:ascii="Lato" w:hAnsi="Lato"/>
          <w:sz w:val="22"/>
        </w:rPr>
        <w:t xml:space="preserve">intent of </w:t>
      </w:r>
      <w:r w:rsidR="00201BA9" w:rsidRPr="0008345F">
        <w:rPr>
          <w:rFonts w:ascii="Lato" w:hAnsi="Lato"/>
          <w:sz w:val="22"/>
        </w:rPr>
        <w:t>Planning Area 1-Wellspring</w:t>
      </w:r>
      <w:r w:rsidRPr="0008345F">
        <w:rPr>
          <w:rFonts w:ascii="Lato" w:hAnsi="Lato"/>
          <w:sz w:val="22"/>
        </w:rPr>
        <w:t xml:space="preserve"> is to provide space supportive of Wellspring Community operations including office space for staff, commercial food preparation, ceramics / art studio, educational program space</w:t>
      </w:r>
      <w:r w:rsidR="00201BA9" w:rsidRPr="0008345F">
        <w:rPr>
          <w:rFonts w:ascii="Lato" w:hAnsi="Lato"/>
          <w:sz w:val="22"/>
        </w:rPr>
        <w:t>, or residential units for both IDD and neurotypical residents</w:t>
      </w:r>
      <w:r w:rsidRPr="0008345F">
        <w:rPr>
          <w:rFonts w:ascii="Lato" w:hAnsi="Lato"/>
          <w:sz w:val="22"/>
        </w:rPr>
        <w:t>.</w:t>
      </w:r>
    </w:p>
    <w:p w14:paraId="37418D8C" w14:textId="77777777" w:rsidR="00FC5986" w:rsidRPr="0008345F" w:rsidRDefault="00FC5986" w:rsidP="00FC5986">
      <w:pPr>
        <w:pStyle w:val="ListParagraph"/>
        <w:numPr>
          <w:ilvl w:val="0"/>
          <w:numId w:val="0"/>
        </w:numPr>
        <w:ind w:left="2160"/>
        <w:rPr>
          <w:rFonts w:ascii="Lato" w:hAnsi="Lato"/>
          <w:sz w:val="22"/>
        </w:rPr>
      </w:pPr>
    </w:p>
    <w:p w14:paraId="46B76F2B" w14:textId="77777777" w:rsidR="005313A9" w:rsidRPr="0008345F" w:rsidRDefault="005313A9" w:rsidP="005313A9">
      <w:pPr>
        <w:pStyle w:val="ListParagraph"/>
        <w:numPr>
          <w:ilvl w:val="1"/>
          <w:numId w:val="11"/>
        </w:numPr>
        <w:rPr>
          <w:rFonts w:ascii="Lato" w:hAnsi="Lato"/>
          <w:sz w:val="22"/>
        </w:rPr>
      </w:pPr>
      <w:r w:rsidRPr="0008345F">
        <w:rPr>
          <w:rFonts w:ascii="Lato" w:hAnsi="Lato"/>
          <w:sz w:val="22"/>
        </w:rPr>
        <w:t>Primary Uses</w:t>
      </w:r>
    </w:p>
    <w:p w14:paraId="0630AF06" w14:textId="5E5B040E" w:rsidR="005313A9" w:rsidRPr="0008345F" w:rsidRDefault="00FC5986" w:rsidP="005313A9">
      <w:pPr>
        <w:pStyle w:val="ListParagraph"/>
        <w:numPr>
          <w:ilvl w:val="2"/>
          <w:numId w:val="11"/>
        </w:numPr>
        <w:rPr>
          <w:rFonts w:ascii="Lato" w:hAnsi="Lato"/>
          <w:sz w:val="22"/>
        </w:rPr>
      </w:pPr>
      <w:r w:rsidRPr="0008345F">
        <w:rPr>
          <w:rFonts w:ascii="Lato" w:hAnsi="Lato"/>
          <w:sz w:val="22"/>
        </w:rPr>
        <w:t>Wellspring Office</w:t>
      </w:r>
    </w:p>
    <w:p w14:paraId="51D17F5C" w14:textId="7197C868" w:rsidR="005313A9" w:rsidRPr="0008345F" w:rsidRDefault="00FC5986" w:rsidP="00FC5986">
      <w:pPr>
        <w:pStyle w:val="ListParagraph"/>
        <w:numPr>
          <w:ilvl w:val="2"/>
          <w:numId w:val="11"/>
        </w:numPr>
        <w:rPr>
          <w:rFonts w:ascii="Lato" w:hAnsi="Lato"/>
          <w:sz w:val="22"/>
        </w:rPr>
      </w:pPr>
      <w:r w:rsidRPr="0008345F">
        <w:rPr>
          <w:rFonts w:ascii="Lato" w:hAnsi="Lato"/>
          <w:sz w:val="22"/>
        </w:rPr>
        <w:t>Wellspring Associated Uses</w:t>
      </w:r>
    </w:p>
    <w:p w14:paraId="6DC1B35A" w14:textId="4F5AFB59" w:rsidR="00201BA9" w:rsidRPr="0008345F" w:rsidRDefault="00201BA9" w:rsidP="00FC5986">
      <w:pPr>
        <w:pStyle w:val="ListParagraph"/>
        <w:numPr>
          <w:ilvl w:val="2"/>
          <w:numId w:val="11"/>
        </w:numPr>
        <w:rPr>
          <w:rFonts w:ascii="Lato" w:hAnsi="Lato"/>
          <w:sz w:val="22"/>
        </w:rPr>
      </w:pPr>
      <w:r w:rsidRPr="0008345F">
        <w:rPr>
          <w:rFonts w:ascii="Lato" w:hAnsi="Lato"/>
          <w:sz w:val="22"/>
        </w:rPr>
        <w:t>Wellspring Residential</w:t>
      </w:r>
      <w:r w:rsidR="009215B0" w:rsidRPr="0008345F">
        <w:rPr>
          <w:rFonts w:ascii="Lato" w:hAnsi="Lato"/>
          <w:sz w:val="22"/>
        </w:rPr>
        <w:t xml:space="preserve"> (</w:t>
      </w:r>
      <w:r w:rsidR="00F43867" w:rsidRPr="0008345F">
        <w:rPr>
          <w:rFonts w:ascii="Lato" w:hAnsi="Lato"/>
          <w:sz w:val="22"/>
        </w:rPr>
        <w:t>36</w:t>
      </w:r>
      <w:r w:rsidR="009215B0" w:rsidRPr="0008345F">
        <w:rPr>
          <w:rFonts w:ascii="Lato" w:hAnsi="Lato"/>
          <w:sz w:val="22"/>
        </w:rPr>
        <w:t xml:space="preserve"> total units, maximum </w:t>
      </w:r>
      <w:r w:rsidR="00F43867" w:rsidRPr="0008345F">
        <w:rPr>
          <w:rFonts w:ascii="Lato" w:hAnsi="Lato"/>
          <w:sz w:val="22"/>
        </w:rPr>
        <w:t>18</w:t>
      </w:r>
      <w:r w:rsidR="009215B0" w:rsidRPr="0008345F">
        <w:rPr>
          <w:rFonts w:ascii="Lato" w:hAnsi="Lato"/>
          <w:sz w:val="22"/>
        </w:rPr>
        <w:t xml:space="preserve"> neurotypical units)</w:t>
      </w:r>
    </w:p>
    <w:p w14:paraId="6D0FC0B7" w14:textId="77777777" w:rsidR="005313A9" w:rsidRDefault="005313A9" w:rsidP="005313A9">
      <w:pPr>
        <w:pStyle w:val="ListParagraph"/>
        <w:numPr>
          <w:ilvl w:val="0"/>
          <w:numId w:val="0"/>
        </w:numPr>
        <w:ind w:left="1440"/>
        <w:rPr>
          <w:rFonts w:ascii="Lato" w:hAnsi="Lato"/>
          <w:sz w:val="22"/>
        </w:rPr>
      </w:pPr>
    </w:p>
    <w:p w14:paraId="10611396" w14:textId="77777777" w:rsidR="005313A9" w:rsidRPr="00BD1778" w:rsidRDefault="005313A9" w:rsidP="005313A9">
      <w:pPr>
        <w:pStyle w:val="ListParagraph"/>
        <w:numPr>
          <w:ilvl w:val="1"/>
          <w:numId w:val="11"/>
        </w:numPr>
        <w:rPr>
          <w:rFonts w:ascii="Lato" w:hAnsi="Lato"/>
          <w:sz w:val="22"/>
        </w:rPr>
      </w:pPr>
      <w:r>
        <w:rPr>
          <w:rFonts w:ascii="Lato" w:hAnsi="Lato"/>
          <w:sz w:val="22"/>
        </w:rPr>
        <w:t>Accessory</w:t>
      </w:r>
      <w:r w:rsidRPr="00BD1778">
        <w:rPr>
          <w:rFonts w:ascii="Lato" w:hAnsi="Lato"/>
          <w:sz w:val="22"/>
        </w:rPr>
        <w:t xml:space="preserve"> Uses</w:t>
      </w:r>
    </w:p>
    <w:p w14:paraId="77391291" w14:textId="066F0BA4" w:rsidR="005313A9" w:rsidRPr="00BD1778" w:rsidRDefault="00FC5986" w:rsidP="005313A9">
      <w:pPr>
        <w:pStyle w:val="ListParagraph"/>
        <w:numPr>
          <w:ilvl w:val="0"/>
          <w:numId w:val="12"/>
        </w:numPr>
        <w:rPr>
          <w:rFonts w:ascii="Lato" w:hAnsi="Lato"/>
          <w:sz w:val="22"/>
        </w:rPr>
      </w:pPr>
      <w:r>
        <w:rPr>
          <w:rFonts w:ascii="Lato" w:hAnsi="Lato"/>
          <w:sz w:val="22"/>
        </w:rPr>
        <w:t>Overnight storage of Wellspring vans/buses up to maximum of 15 required for operations.</w:t>
      </w:r>
    </w:p>
    <w:p w14:paraId="638A43E7" w14:textId="22F889D7" w:rsidR="005313A9" w:rsidRPr="00BD1778" w:rsidRDefault="00FC5986" w:rsidP="005313A9">
      <w:pPr>
        <w:pStyle w:val="ListParagraph"/>
        <w:numPr>
          <w:ilvl w:val="0"/>
          <w:numId w:val="12"/>
        </w:numPr>
        <w:rPr>
          <w:rFonts w:ascii="Lato" w:hAnsi="Lato"/>
          <w:sz w:val="22"/>
        </w:rPr>
      </w:pPr>
      <w:r>
        <w:rPr>
          <w:rFonts w:ascii="Lato" w:hAnsi="Lato"/>
          <w:sz w:val="22"/>
        </w:rPr>
        <w:t>Storage sheds per Town of Castle Rock Municipal Code, as amended.</w:t>
      </w:r>
    </w:p>
    <w:p w14:paraId="4A5BDF3E" w14:textId="0F87577F" w:rsidR="005313A9" w:rsidRDefault="00FC5986" w:rsidP="005313A9">
      <w:pPr>
        <w:pStyle w:val="ListParagraph"/>
        <w:numPr>
          <w:ilvl w:val="0"/>
          <w:numId w:val="12"/>
        </w:numPr>
        <w:rPr>
          <w:rFonts w:ascii="Lato" w:hAnsi="Lato"/>
          <w:sz w:val="22"/>
        </w:rPr>
      </w:pPr>
      <w:r>
        <w:rPr>
          <w:rFonts w:ascii="Lato" w:hAnsi="Lato"/>
          <w:sz w:val="22"/>
        </w:rPr>
        <w:t>Outdoor events</w:t>
      </w:r>
    </w:p>
    <w:p w14:paraId="766F31FD" w14:textId="09180C97" w:rsidR="005313A9" w:rsidRDefault="00FC5986" w:rsidP="009E0063">
      <w:pPr>
        <w:pStyle w:val="ListParagraph"/>
        <w:numPr>
          <w:ilvl w:val="0"/>
          <w:numId w:val="30"/>
        </w:numPr>
        <w:rPr>
          <w:rFonts w:ascii="Lato" w:hAnsi="Lato"/>
          <w:sz w:val="22"/>
        </w:rPr>
      </w:pPr>
      <w:r>
        <w:rPr>
          <w:rFonts w:ascii="Lato" w:hAnsi="Lato"/>
          <w:sz w:val="22"/>
        </w:rPr>
        <w:t>Shall meet the Town of Castle Municipal Code, as amended and/or require a temporary use permit.</w:t>
      </w:r>
      <w:r w:rsidR="009E0063">
        <w:rPr>
          <w:rFonts w:ascii="Lato" w:hAnsi="Lato"/>
          <w:sz w:val="22"/>
        </w:rPr>
        <w:br/>
      </w:r>
    </w:p>
    <w:p w14:paraId="22DDBBE9" w14:textId="77777777" w:rsidR="005313A9" w:rsidRPr="00BD1778" w:rsidRDefault="005313A9" w:rsidP="005313A9">
      <w:pPr>
        <w:pStyle w:val="ListParagraph"/>
        <w:numPr>
          <w:ilvl w:val="1"/>
          <w:numId w:val="11"/>
        </w:numPr>
        <w:rPr>
          <w:rFonts w:ascii="Lato" w:hAnsi="Lato"/>
          <w:sz w:val="22"/>
        </w:rPr>
      </w:pPr>
      <w:r w:rsidRPr="00BD1778">
        <w:rPr>
          <w:rFonts w:ascii="Lato" w:hAnsi="Lato"/>
          <w:sz w:val="22"/>
        </w:rPr>
        <w:t>Prohibited Uses</w:t>
      </w:r>
    </w:p>
    <w:p w14:paraId="2F7E9D02" w14:textId="77777777" w:rsidR="005313A9" w:rsidRPr="00710C6B" w:rsidRDefault="005313A9" w:rsidP="005313A9">
      <w:pPr>
        <w:pStyle w:val="ListParagraph"/>
        <w:numPr>
          <w:ilvl w:val="0"/>
          <w:numId w:val="14"/>
        </w:numPr>
        <w:rPr>
          <w:rFonts w:ascii="Lato" w:hAnsi="Lato"/>
          <w:sz w:val="22"/>
        </w:rPr>
      </w:pPr>
      <w:r w:rsidRPr="00710C6B">
        <w:rPr>
          <w:rFonts w:ascii="Lato" w:hAnsi="Lato"/>
          <w:sz w:val="22"/>
        </w:rPr>
        <w:t>Daycare</w:t>
      </w:r>
      <w:r>
        <w:rPr>
          <w:rFonts w:ascii="Lato" w:hAnsi="Lato"/>
          <w:sz w:val="22"/>
        </w:rPr>
        <w:t xml:space="preserve"> </w:t>
      </w:r>
      <w:r w:rsidRPr="00E15319">
        <w:rPr>
          <w:rFonts w:ascii="Lato" w:hAnsi="Lato"/>
          <w:sz w:val="22"/>
        </w:rPr>
        <w:t>Center Facilities and/or Daily School type function not associated with Wellspring Community Programming</w:t>
      </w:r>
      <w:r>
        <w:rPr>
          <w:rFonts w:ascii="Lato" w:hAnsi="Lato"/>
          <w:sz w:val="22"/>
        </w:rPr>
        <w:t>.</w:t>
      </w:r>
    </w:p>
    <w:p w14:paraId="275A1485" w14:textId="77777777" w:rsidR="005313A9" w:rsidRDefault="005313A9" w:rsidP="005313A9">
      <w:pPr>
        <w:pStyle w:val="ListParagraph"/>
        <w:numPr>
          <w:ilvl w:val="0"/>
          <w:numId w:val="14"/>
        </w:numPr>
        <w:rPr>
          <w:rFonts w:ascii="Lato" w:hAnsi="Lato"/>
          <w:sz w:val="22"/>
        </w:rPr>
      </w:pPr>
      <w:r w:rsidRPr="00BD1778">
        <w:rPr>
          <w:rFonts w:ascii="Lato" w:hAnsi="Lato"/>
          <w:sz w:val="22"/>
        </w:rPr>
        <w:t>Outdoor Storage</w:t>
      </w:r>
    </w:p>
    <w:p w14:paraId="0EEDB580" w14:textId="1E8DF05A" w:rsidR="009E0063" w:rsidRDefault="009E0063" w:rsidP="005313A9">
      <w:pPr>
        <w:pStyle w:val="ListParagraph"/>
        <w:numPr>
          <w:ilvl w:val="0"/>
          <w:numId w:val="14"/>
        </w:numPr>
        <w:rPr>
          <w:rFonts w:ascii="Lato" w:hAnsi="Lato"/>
          <w:sz w:val="22"/>
        </w:rPr>
      </w:pPr>
      <w:r>
        <w:rPr>
          <w:rFonts w:ascii="Lato" w:hAnsi="Lato"/>
          <w:sz w:val="22"/>
        </w:rPr>
        <w:t>Outdoor Display of Merchandise</w:t>
      </w:r>
    </w:p>
    <w:p w14:paraId="5A8059BB" w14:textId="345DF3FF" w:rsidR="009E0063" w:rsidRPr="009E0063" w:rsidRDefault="009E0063" w:rsidP="009E0063">
      <w:pPr>
        <w:pStyle w:val="ListParagraph"/>
        <w:numPr>
          <w:ilvl w:val="3"/>
          <w:numId w:val="14"/>
        </w:numPr>
        <w:rPr>
          <w:rFonts w:ascii="Lato" w:hAnsi="Lato"/>
          <w:sz w:val="22"/>
        </w:rPr>
      </w:pPr>
      <w:r w:rsidRPr="009E0063">
        <w:rPr>
          <w:rFonts w:ascii="Lato" w:hAnsi="Lato"/>
          <w:sz w:val="22"/>
        </w:rPr>
        <w:t xml:space="preserve">Merchandise may be displayed outdoors during special events organized by Wellspring. All special events shall meet the Town of Castle Rock Municipal Code, as amended. </w:t>
      </w:r>
    </w:p>
    <w:p w14:paraId="30B9AE3E" w14:textId="102862DF" w:rsidR="009E0063" w:rsidRPr="009E0063" w:rsidRDefault="009E0063" w:rsidP="009E0063">
      <w:pPr>
        <w:pStyle w:val="ListParagraph"/>
        <w:numPr>
          <w:ilvl w:val="3"/>
          <w:numId w:val="14"/>
        </w:numPr>
        <w:rPr>
          <w:rFonts w:ascii="Lato" w:hAnsi="Lato"/>
          <w:sz w:val="22"/>
        </w:rPr>
      </w:pPr>
      <w:r w:rsidRPr="009E0063">
        <w:rPr>
          <w:rFonts w:ascii="Lato" w:hAnsi="Lato"/>
          <w:sz w:val="22"/>
        </w:rPr>
        <w:t>Overnight storage of merchandise is prohibited.</w:t>
      </w:r>
    </w:p>
    <w:p w14:paraId="45D1EE09" w14:textId="77777777" w:rsidR="005313A9" w:rsidRPr="00BD1778" w:rsidRDefault="005313A9" w:rsidP="005313A9">
      <w:pPr>
        <w:pStyle w:val="ListParagraph"/>
        <w:numPr>
          <w:ilvl w:val="0"/>
          <w:numId w:val="14"/>
        </w:numPr>
        <w:rPr>
          <w:rFonts w:ascii="Lato" w:hAnsi="Lato"/>
          <w:sz w:val="22"/>
        </w:rPr>
      </w:pPr>
      <w:r w:rsidRPr="00BD1778">
        <w:rPr>
          <w:rFonts w:ascii="Lato" w:hAnsi="Lato"/>
          <w:sz w:val="22"/>
        </w:rPr>
        <w:lastRenderedPageBreak/>
        <w:t>Use of recreational vehicles (“RVs”)/campers</w:t>
      </w:r>
      <w:r>
        <w:rPr>
          <w:rFonts w:ascii="Lato" w:hAnsi="Lato"/>
          <w:sz w:val="22"/>
        </w:rPr>
        <w:t>.</w:t>
      </w:r>
    </w:p>
    <w:p w14:paraId="21A5A032" w14:textId="476474F1" w:rsidR="005313A9" w:rsidRDefault="005313A9" w:rsidP="005313A9">
      <w:pPr>
        <w:pStyle w:val="ListParagraph"/>
        <w:numPr>
          <w:ilvl w:val="0"/>
          <w:numId w:val="14"/>
        </w:numPr>
        <w:rPr>
          <w:rFonts w:ascii="Lato" w:hAnsi="Lato"/>
          <w:sz w:val="22"/>
        </w:rPr>
      </w:pPr>
      <w:r w:rsidRPr="00BD1778">
        <w:rPr>
          <w:rFonts w:ascii="Lato" w:hAnsi="Lato"/>
          <w:sz w:val="22"/>
        </w:rPr>
        <w:t>Overnight parking of storage trailer</w:t>
      </w:r>
      <w:r>
        <w:rPr>
          <w:rFonts w:ascii="Lato" w:hAnsi="Lato"/>
          <w:sz w:val="22"/>
        </w:rPr>
        <w:t>s</w:t>
      </w:r>
      <w:r w:rsidR="009E0063">
        <w:rPr>
          <w:rFonts w:ascii="Lato" w:hAnsi="Lato"/>
          <w:sz w:val="22"/>
        </w:rPr>
        <w:t xml:space="preserve"> more than (3) three nights</w:t>
      </w:r>
      <w:r>
        <w:rPr>
          <w:rFonts w:ascii="Lato" w:hAnsi="Lato"/>
          <w:sz w:val="22"/>
        </w:rPr>
        <w:t>.</w:t>
      </w:r>
    </w:p>
    <w:p w14:paraId="5E655138" w14:textId="77777777" w:rsidR="00090433" w:rsidRPr="007457A4" w:rsidRDefault="00090433" w:rsidP="00090433">
      <w:pPr>
        <w:pStyle w:val="ListParagraph"/>
        <w:numPr>
          <w:ilvl w:val="0"/>
          <w:numId w:val="0"/>
        </w:numPr>
        <w:ind w:left="2160"/>
        <w:rPr>
          <w:rFonts w:ascii="Lato" w:hAnsi="Lato"/>
          <w:sz w:val="22"/>
        </w:rPr>
      </w:pPr>
    </w:p>
    <w:p w14:paraId="034DF9AE" w14:textId="2EA86316" w:rsidR="005313A9" w:rsidRPr="00320644" w:rsidRDefault="00320644" w:rsidP="000414A6">
      <w:pPr>
        <w:pStyle w:val="ListParagraph"/>
        <w:numPr>
          <w:ilvl w:val="0"/>
          <w:numId w:val="0"/>
        </w:numPr>
        <w:ind w:left="990" w:hanging="450"/>
        <w:rPr>
          <w:rFonts w:ascii="Lato" w:eastAsiaTheme="majorEastAsia" w:hAnsi="Lato" w:cstheme="majorBidi"/>
          <w:b/>
          <w:color w:val="1D94CA"/>
          <w:sz w:val="24"/>
          <w:szCs w:val="24"/>
        </w:rPr>
      </w:pPr>
      <w:r>
        <w:rPr>
          <w:rFonts w:ascii="Lato" w:eastAsiaTheme="majorEastAsia" w:hAnsi="Lato" w:cstheme="majorBidi"/>
          <w:b/>
          <w:color w:val="1D94CA"/>
          <w:sz w:val="24"/>
          <w:szCs w:val="24"/>
        </w:rPr>
        <w:t xml:space="preserve">4.2 </w:t>
      </w:r>
      <w:r w:rsidR="000414A6">
        <w:rPr>
          <w:rFonts w:ascii="Lato" w:eastAsiaTheme="majorEastAsia" w:hAnsi="Lato" w:cstheme="majorBidi"/>
          <w:b/>
          <w:color w:val="1D94CA"/>
          <w:sz w:val="24"/>
          <w:szCs w:val="24"/>
        </w:rPr>
        <w:t xml:space="preserve">  </w:t>
      </w:r>
      <w:r w:rsidR="005313A9" w:rsidRPr="00320644">
        <w:rPr>
          <w:rFonts w:ascii="Lato" w:eastAsiaTheme="majorEastAsia" w:hAnsi="Lato" w:cstheme="majorBidi"/>
          <w:b/>
          <w:color w:val="1D94CA"/>
          <w:sz w:val="24"/>
          <w:szCs w:val="24"/>
        </w:rPr>
        <w:t xml:space="preserve">Planning Area 2 – </w:t>
      </w:r>
      <w:r w:rsidR="000414A6">
        <w:rPr>
          <w:rFonts w:ascii="Lato" w:eastAsiaTheme="majorEastAsia" w:hAnsi="Lato" w:cstheme="majorBidi"/>
          <w:b/>
          <w:color w:val="1D94CA"/>
          <w:sz w:val="24"/>
          <w:szCs w:val="24"/>
        </w:rPr>
        <w:br/>
      </w:r>
      <w:r w:rsidR="00450EF3">
        <w:rPr>
          <w:rFonts w:ascii="Lato" w:eastAsiaTheme="majorEastAsia" w:hAnsi="Lato" w:cstheme="majorBidi"/>
          <w:b/>
          <w:color w:val="1D94CA"/>
          <w:sz w:val="24"/>
          <w:szCs w:val="24"/>
        </w:rPr>
        <w:t>Open Space Private</w:t>
      </w:r>
      <w:r w:rsidR="005313A9" w:rsidRPr="00320644">
        <w:rPr>
          <w:rFonts w:ascii="Lato" w:eastAsiaTheme="majorEastAsia" w:hAnsi="Lato" w:cstheme="majorBidi"/>
          <w:b/>
          <w:color w:val="1D94CA"/>
          <w:sz w:val="24"/>
          <w:szCs w:val="24"/>
        </w:rPr>
        <w:t xml:space="preserve"> (</w:t>
      </w:r>
      <w:r w:rsidR="00450EF3">
        <w:rPr>
          <w:rFonts w:ascii="Lato" w:eastAsiaTheme="majorEastAsia" w:hAnsi="Lato" w:cstheme="majorBidi"/>
          <w:b/>
          <w:color w:val="1D94CA"/>
          <w:sz w:val="24"/>
          <w:szCs w:val="24"/>
        </w:rPr>
        <w:t>OSP</w:t>
      </w:r>
      <w:r w:rsidR="005313A9" w:rsidRPr="00320644">
        <w:rPr>
          <w:rFonts w:ascii="Lato" w:eastAsiaTheme="majorEastAsia" w:hAnsi="Lato" w:cstheme="majorBidi"/>
          <w:b/>
          <w:color w:val="1D94CA"/>
          <w:sz w:val="24"/>
          <w:szCs w:val="24"/>
        </w:rPr>
        <w:t>)</w:t>
      </w:r>
    </w:p>
    <w:p w14:paraId="61702EB9" w14:textId="77777777" w:rsidR="005313A9" w:rsidRPr="00BD1778" w:rsidRDefault="005313A9" w:rsidP="00347936">
      <w:pPr>
        <w:pStyle w:val="ListParagraph"/>
        <w:numPr>
          <w:ilvl w:val="0"/>
          <w:numId w:val="22"/>
        </w:numPr>
        <w:rPr>
          <w:rFonts w:ascii="Lato" w:hAnsi="Lato"/>
          <w:sz w:val="22"/>
        </w:rPr>
      </w:pPr>
      <w:r w:rsidRPr="00BD1778">
        <w:rPr>
          <w:rFonts w:ascii="Lato" w:hAnsi="Lato"/>
          <w:sz w:val="22"/>
        </w:rPr>
        <w:t>Intent</w:t>
      </w:r>
      <w:r w:rsidRPr="00BD1778">
        <w:rPr>
          <w:rFonts w:ascii="Lato" w:hAnsi="Lato"/>
          <w:sz w:val="22"/>
          <w:highlight w:val="yellow"/>
        </w:rPr>
        <w:t xml:space="preserve"> </w:t>
      </w:r>
    </w:p>
    <w:p w14:paraId="5D160708" w14:textId="6EE88428" w:rsidR="00450EF3" w:rsidRPr="00450EF3" w:rsidRDefault="00450EF3" w:rsidP="00450EF3">
      <w:pPr>
        <w:pStyle w:val="ListParagraph"/>
        <w:numPr>
          <w:ilvl w:val="2"/>
          <w:numId w:val="11"/>
        </w:numPr>
        <w:rPr>
          <w:rFonts w:ascii="Lato" w:hAnsi="Lato"/>
          <w:sz w:val="22"/>
        </w:rPr>
      </w:pPr>
      <w:r w:rsidRPr="00450EF3">
        <w:rPr>
          <w:rFonts w:ascii="Lato" w:hAnsi="Lato"/>
          <w:sz w:val="22"/>
        </w:rPr>
        <w:t>The intent of the Open Space use is to provide space for Wellspring Community outdoor recreation, including playground space, walking paths, trails, outdoor seating areas, and picnic areas.</w:t>
      </w:r>
    </w:p>
    <w:p w14:paraId="27BD56FD" w14:textId="3118ABFA" w:rsidR="005313A9" w:rsidRDefault="005313A9" w:rsidP="00450EF3">
      <w:pPr>
        <w:pStyle w:val="ListParagraph"/>
        <w:numPr>
          <w:ilvl w:val="0"/>
          <w:numId w:val="0"/>
        </w:numPr>
        <w:ind w:left="2160"/>
        <w:rPr>
          <w:rFonts w:ascii="Lato" w:hAnsi="Lato"/>
          <w:sz w:val="22"/>
        </w:rPr>
      </w:pPr>
    </w:p>
    <w:p w14:paraId="26F02B42" w14:textId="77777777" w:rsidR="005313A9" w:rsidRPr="00BD1778" w:rsidRDefault="005313A9" w:rsidP="00347936">
      <w:pPr>
        <w:pStyle w:val="ListParagraph"/>
        <w:numPr>
          <w:ilvl w:val="0"/>
          <w:numId w:val="22"/>
        </w:numPr>
        <w:rPr>
          <w:rFonts w:ascii="Lato" w:hAnsi="Lato"/>
          <w:sz w:val="22"/>
        </w:rPr>
      </w:pPr>
      <w:r w:rsidRPr="00BD1778">
        <w:rPr>
          <w:rFonts w:ascii="Lato" w:hAnsi="Lato"/>
          <w:sz w:val="22"/>
        </w:rPr>
        <w:t>P</w:t>
      </w:r>
      <w:r>
        <w:rPr>
          <w:rFonts w:ascii="Lato" w:hAnsi="Lato"/>
          <w:sz w:val="22"/>
        </w:rPr>
        <w:t>rimary</w:t>
      </w:r>
      <w:r w:rsidRPr="00BD1778">
        <w:rPr>
          <w:rFonts w:ascii="Lato" w:hAnsi="Lato"/>
          <w:sz w:val="22"/>
        </w:rPr>
        <w:t xml:space="preserve"> Uses</w:t>
      </w:r>
    </w:p>
    <w:p w14:paraId="3A126AA4" w14:textId="1CD17489" w:rsidR="00450EF3" w:rsidRPr="00450EF3" w:rsidRDefault="00450EF3" w:rsidP="00450EF3">
      <w:pPr>
        <w:pStyle w:val="ListParagraph"/>
        <w:numPr>
          <w:ilvl w:val="0"/>
          <w:numId w:val="27"/>
        </w:numPr>
        <w:rPr>
          <w:rFonts w:ascii="Lato" w:hAnsi="Lato"/>
          <w:sz w:val="22"/>
        </w:rPr>
      </w:pPr>
      <w:r w:rsidRPr="00450EF3">
        <w:rPr>
          <w:rFonts w:ascii="Lato" w:hAnsi="Lato"/>
          <w:sz w:val="22"/>
        </w:rPr>
        <w:t>Playgrounds</w:t>
      </w:r>
    </w:p>
    <w:p w14:paraId="6F91F555" w14:textId="77777777" w:rsidR="00450EF3" w:rsidRPr="00450EF3" w:rsidRDefault="00450EF3" w:rsidP="00450EF3">
      <w:pPr>
        <w:pStyle w:val="ListParagraph"/>
        <w:numPr>
          <w:ilvl w:val="0"/>
          <w:numId w:val="27"/>
        </w:numPr>
        <w:rPr>
          <w:rFonts w:ascii="Lato" w:hAnsi="Lato"/>
          <w:sz w:val="22"/>
        </w:rPr>
      </w:pPr>
      <w:r w:rsidRPr="00450EF3">
        <w:rPr>
          <w:rFonts w:ascii="Lato" w:hAnsi="Lato"/>
          <w:sz w:val="22"/>
        </w:rPr>
        <w:t>Picnic Areas</w:t>
      </w:r>
    </w:p>
    <w:p w14:paraId="4D7DC353" w14:textId="77777777" w:rsidR="00450EF3" w:rsidRPr="00450EF3" w:rsidRDefault="00450EF3" w:rsidP="00450EF3">
      <w:pPr>
        <w:pStyle w:val="ListParagraph"/>
        <w:numPr>
          <w:ilvl w:val="0"/>
          <w:numId w:val="27"/>
        </w:numPr>
        <w:rPr>
          <w:rFonts w:ascii="Lato" w:hAnsi="Lato"/>
          <w:sz w:val="22"/>
        </w:rPr>
      </w:pPr>
      <w:r w:rsidRPr="00450EF3">
        <w:rPr>
          <w:rFonts w:ascii="Lato" w:hAnsi="Lato"/>
          <w:sz w:val="22"/>
        </w:rPr>
        <w:t>Outdoor recreation</w:t>
      </w:r>
    </w:p>
    <w:p w14:paraId="6CBB3452" w14:textId="77777777" w:rsidR="00450EF3" w:rsidRPr="00450EF3" w:rsidRDefault="00450EF3" w:rsidP="00450EF3">
      <w:pPr>
        <w:pStyle w:val="ListParagraph"/>
        <w:numPr>
          <w:ilvl w:val="0"/>
          <w:numId w:val="27"/>
        </w:numPr>
        <w:rPr>
          <w:rFonts w:ascii="Lato" w:hAnsi="Lato"/>
          <w:sz w:val="22"/>
        </w:rPr>
      </w:pPr>
      <w:r w:rsidRPr="00450EF3">
        <w:rPr>
          <w:rFonts w:ascii="Lato" w:hAnsi="Lato"/>
          <w:sz w:val="22"/>
        </w:rPr>
        <w:t>Walking paths</w:t>
      </w:r>
    </w:p>
    <w:p w14:paraId="64D32094" w14:textId="77777777" w:rsidR="00450EF3" w:rsidRPr="00450EF3" w:rsidRDefault="00450EF3" w:rsidP="00450EF3">
      <w:pPr>
        <w:pStyle w:val="ListParagraph"/>
        <w:numPr>
          <w:ilvl w:val="0"/>
          <w:numId w:val="27"/>
        </w:numPr>
        <w:rPr>
          <w:rFonts w:ascii="Lato" w:hAnsi="Lato"/>
          <w:sz w:val="22"/>
        </w:rPr>
      </w:pPr>
      <w:r w:rsidRPr="00450EF3">
        <w:rPr>
          <w:rFonts w:ascii="Lato" w:hAnsi="Lato"/>
          <w:sz w:val="22"/>
        </w:rPr>
        <w:t>Trails</w:t>
      </w:r>
    </w:p>
    <w:p w14:paraId="1295B219" w14:textId="77777777" w:rsidR="00450EF3" w:rsidRPr="00450EF3" w:rsidRDefault="00450EF3" w:rsidP="00450EF3">
      <w:pPr>
        <w:pStyle w:val="ListParagraph"/>
        <w:numPr>
          <w:ilvl w:val="0"/>
          <w:numId w:val="27"/>
        </w:numPr>
        <w:rPr>
          <w:rFonts w:ascii="Lato" w:hAnsi="Lato"/>
          <w:sz w:val="22"/>
        </w:rPr>
      </w:pPr>
      <w:r w:rsidRPr="00450EF3">
        <w:rPr>
          <w:rFonts w:ascii="Lato" w:hAnsi="Lato"/>
          <w:sz w:val="22"/>
        </w:rPr>
        <w:t>Outdoor seating areas</w:t>
      </w:r>
    </w:p>
    <w:p w14:paraId="13DE24E1" w14:textId="77777777" w:rsidR="00450EF3" w:rsidRPr="00450EF3" w:rsidRDefault="00450EF3" w:rsidP="00450EF3">
      <w:pPr>
        <w:pStyle w:val="ListParagraph"/>
        <w:numPr>
          <w:ilvl w:val="0"/>
          <w:numId w:val="27"/>
        </w:numPr>
        <w:rPr>
          <w:rFonts w:ascii="Lato" w:hAnsi="Lato"/>
          <w:sz w:val="22"/>
        </w:rPr>
      </w:pPr>
      <w:r w:rsidRPr="00450EF3">
        <w:rPr>
          <w:rFonts w:ascii="Lato" w:hAnsi="Lato"/>
          <w:sz w:val="22"/>
        </w:rPr>
        <w:t>Native undisturbed areas</w:t>
      </w:r>
    </w:p>
    <w:p w14:paraId="1FD11801" w14:textId="77777777" w:rsidR="00450EF3" w:rsidRPr="00767CF3" w:rsidRDefault="00450EF3" w:rsidP="00450EF3">
      <w:pPr>
        <w:pStyle w:val="ListParagraph"/>
        <w:numPr>
          <w:ilvl w:val="0"/>
          <w:numId w:val="0"/>
        </w:numPr>
        <w:ind w:left="2160"/>
        <w:rPr>
          <w:rFonts w:ascii="Lato" w:hAnsi="Lato"/>
          <w:sz w:val="22"/>
        </w:rPr>
      </w:pPr>
    </w:p>
    <w:p w14:paraId="6FD672DD" w14:textId="1D2FED51" w:rsidR="005313A9" w:rsidRPr="00320644" w:rsidRDefault="00320644" w:rsidP="000414A6">
      <w:pPr>
        <w:ind w:left="990" w:hanging="450"/>
        <w:rPr>
          <w:rFonts w:ascii="Lato" w:eastAsiaTheme="majorEastAsia" w:hAnsi="Lato" w:cstheme="majorBidi"/>
          <w:b/>
          <w:color w:val="1D94CA"/>
          <w:sz w:val="24"/>
          <w:szCs w:val="24"/>
        </w:rPr>
      </w:pPr>
      <w:r>
        <w:rPr>
          <w:rFonts w:ascii="Lato" w:eastAsiaTheme="majorEastAsia" w:hAnsi="Lato" w:cstheme="majorBidi"/>
          <w:b/>
          <w:color w:val="1D94CA"/>
          <w:sz w:val="24"/>
          <w:szCs w:val="24"/>
        </w:rPr>
        <w:t xml:space="preserve">4.3 </w:t>
      </w:r>
      <w:r w:rsidR="000414A6">
        <w:rPr>
          <w:rFonts w:ascii="Lato" w:eastAsiaTheme="majorEastAsia" w:hAnsi="Lato" w:cstheme="majorBidi"/>
          <w:b/>
          <w:color w:val="1D94CA"/>
          <w:sz w:val="24"/>
          <w:szCs w:val="24"/>
        </w:rPr>
        <w:t xml:space="preserve">  </w:t>
      </w:r>
      <w:r w:rsidRPr="00320644">
        <w:rPr>
          <w:rFonts w:ascii="Lato" w:eastAsiaTheme="majorEastAsia" w:hAnsi="Lato" w:cstheme="majorBidi"/>
          <w:b/>
          <w:color w:val="1D94CA"/>
          <w:sz w:val="24"/>
          <w:szCs w:val="24"/>
        </w:rPr>
        <w:t xml:space="preserve">Planning Area 3 - </w:t>
      </w:r>
      <w:r w:rsidR="000414A6">
        <w:rPr>
          <w:rFonts w:ascii="Lato" w:eastAsiaTheme="majorEastAsia" w:hAnsi="Lato" w:cstheme="majorBidi"/>
          <w:b/>
          <w:color w:val="1D94CA"/>
          <w:sz w:val="24"/>
          <w:szCs w:val="24"/>
        </w:rPr>
        <w:br/>
      </w:r>
      <w:r w:rsidR="0001762F">
        <w:rPr>
          <w:rFonts w:ascii="Lato" w:eastAsiaTheme="majorEastAsia" w:hAnsi="Lato" w:cstheme="majorBidi"/>
          <w:b/>
          <w:color w:val="1D94CA"/>
          <w:sz w:val="24"/>
          <w:szCs w:val="24"/>
        </w:rPr>
        <w:t>Public</w:t>
      </w:r>
      <w:r w:rsidR="00450EF3">
        <w:rPr>
          <w:rFonts w:ascii="Lato" w:eastAsiaTheme="majorEastAsia" w:hAnsi="Lato" w:cstheme="majorBidi"/>
          <w:b/>
          <w:color w:val="1D94CA"/>
          <w:sz w:val="24"/>
          <w:szCs w:val="24"/>
        </w:rPr>
        <w:t xml:space="preserve"> </w:t>
      </w:r>
      <w:r w:rsidR="005313A9" w:rsidRPr="00320644">
        <w:rPr>
          <w:rFonts w:ascii="Lato" w:eastAsiaTheme="majorEastAsia" w:hAnsi="Lato" w:cstheme="majorBidi"/>
          <w:b/>
          <w:color w:val="1D94CA"/>
          <w:sz w:val="24"/>
          <w:szCs w:val="24"/>
        </w:rPr>
        <w:t xml:space="preserve">Right of </w:t>
      </w:r>
      <w:proofErr w:type="gramStart"/>
      <w:r w:rsidR="005313A9" w:rsidRPr="00320644">
        <w:rPr>
          <w:rFonts w:ascii="Lato" w:eastAsiaTheme="majorEastAsia" w:hAnsi="Lato" w:cstheme="majorBidi"/>
          <w:b/>
          <w:color w:val="1D94CA"/>
          <w:sz w:val="24"/>
          <w:szCs w:val="24"/>
        </w:rPr>
        <w:t>Way</w:t>
      </w:r>
      <w:r w:rsidR="0001762F">
        <w:rPr>
          <w:rFonts w:ascii="Lato" w:eastAsiaTheme="majorEastAsia" w:hAnsi="Lato" w:cstheme="majorBidi"/>
          <w:b/>
          <w:color w:val="1D94CA"/>
          <w:sz w:val="24"/>
          <w:szCs w:val="24"/>
        </w:rPr>
        <w:t xml:space="preserve"> </w:t>
      </w:r>
      <w:r w:rsidR="005313A9" w:rsidRPr="00320644">
        <w:rPr>
          <w:rFonts w:ascii="Lato" w:eastAsiaTheme="majorEastAsia" w:hAnsi="Lato" w:cstheme="majorBidi"/>
          <w:b/>
          <w:color w:val="1D94CA"/>
          <w:sz w:val="24"/>
          <w:szCs w:val="24"/>
        </w:rPr>
        <w:t xml:space="preserve"> (</w:t>
      </w:r>
      <w:proofErr w:type="gramEnd"/>
      <w:r w:rsidR="005313A9" w:rsidRPr="00320644">
        <w:rPr>
          <w:rFonts w:ascii="Lato" w:eastAsiaTheme="majorEastAsia" w:hAnsi="Lato" w:cstheme="majorBidi"/>
          <w:b/>
          <w:color w:val="1D94CA"/>
          <w:sz w:val="24"/>
          <w:szCs w:val="24"/>
        </w:rPr>
        <w:t>ROW)</w:t>
      </w:r>
    </w:p>
    <w:p w14:paraId="11018173" w14:textId="77777777" w:rsidR="005313A9" w:rsidRPr="00BD1778" w:rsidRDefault="005313A9" w:rsidP="00347936">
      <w:pPr>
        <w:pStyle w:val="ListParagraph"/>
        <w:numPr>
          <w:ilvl w:val="0"/>
          <w:numId w:val="23"/>
        </w:numPr>
        <w:rPr>
          <w:rFonts w:ascii="Lato" w:hAnsi="Lato"/>
          <w:sz w:val="22"/>
        </w:rPr>
      </w:pPr>
      <w:r w:rsidRPr="00BD1778">
        <w:rPr>
          <w:rFonts w:ascii="Lato" w:hAnsi="Lato"/>
          <w:sz w:val="22"/>
        </w:rPr>
        <w:t>Intent</w:t>
      </w:r>
      <w:r w:rsidRPr="00BD1778">
        <w:rPr>
          <w:rFonts w:ascii="Lato" w:hAnsi="Lato"/>
          <w:sz w:val="22"/>
          <w:highlight w:val="yellow"/>
        </w:rPr>
        <w:t xml:space="preserve"> </w:t>
      </w:r>
    </w:p>
    <w:p w14:paraId="01CFCCDB" w14:textId="78737FC2" w:rsidR="005313A9" w:rsidRDefault="005313A9" w:rsidP="00FF403C">
      <w:pPr>
        <w:pStyle w:val="ListParagraph"/>
        <w:numPr>
          <w:ilvl w:val="0"/>
          <w:numId w:val="28"/>
        </w:numPr>
        <w:rPr>
          <w:rFonts w:ascii="Lato" w:hAnsi="Lato"/>
          <w:sz w:val="22"/>
        </w:rPr>
      </w:pPr>
      <w:r>
        <w:rPr>
          <w:rFonts w:ascii="Lato" w:hAnsi="Lato"/>
          <w:sz w:val="22"/>
        </w:rPr>
        <w:t xml:space="preserve">The intent of the </w:t>
      </w:r>
      <w:r w:rsidR="0001762F">
        <w:rPr>
          <w:rFonts w:ascii="Lato" w:hAnsi="Lato"/>
          <w:sz w:val="22"/>
        </w:rPr>
        <w:t xml:space="preserve">Public </w:t>
      </w:r>
      <w:r>
        <w:rPr>
          <w:rFonts w:ascii="Lato" w:hAnsi="Lato"/>
          <w:sz w:val="22"/>
        </w:rPr>
        <w:t>Right of Way (ROW) use is to dedicate R</w:t>
      </w:r>
      <w:r w:rsidR="00450EF3">
        <w:rPr>
          <w:rFonts w:ascii="Lato" w:hAnsi="Lato"/>
          <w:sz w:val="22"/>
        </w:rPr>
        <w:t>ight of Way</w:t>
      </w:r>
      <w:r>
        <w:rPr>
          <w:rFonts w:ascii="Lato" w:hAnsi="Lato"/>
          <w:sz w:val="22"/>
        </w:rPr>
        <w:t xml:space="preserve"> to the Town</w:t>
      </w:r>
      <w:r w:rsidR="0001762F">
        <w:rPr>
          <w:rFonts w:ascii="Lato" w:hAnsi="Lato"/>
          <w:sz w:val="22"/>
        </w:rPr>
        <w:t xml:space="preserve"> of Castle Rock</w:t>
      </w:r>
      <w:r w:rsidR="00450EF3">
        <w:rPr>
          <w:rFonts w:ascii="Lato" w:hAnsi="Lato"/>
          <w:sz w:val="22"/>
        </w:rPr>
        <w:t xml:space="preserve"> for future road widening.</w:t>
      </w:r>
    </w:p>
    <w:p w14:paraId="1BF2AA41" w14:textId="77777777" w:rsidR="005313A9" w:rsidRDefault="005313A9" w:rsidP="005313A9">
      <w:pPr>
        <w:pStyle w:val="ListParagraph"/>
        <w:numPr>
          <w:ilvl w:val="0"/>
          <w:numId w:val="0"/>
        </w:numPr>
        <w:ind w:left="2160"/>
        <w:rPr>
          <w:rFonts w:ascii="Lato" w:hAnsi="Lato"/>
          <w:sz w:val="22"/>
        </w:rPr>
      </w:pPr>
    </w:p>
    <w:p w14:paraId="477A3809" w14:textId="77777777" w:rsidR="005313A9" w:rsidRPr="00BD1778" w:rsidRDefault="005313A9" w:rsidP="00347936">
      <w:pPr>
        <w:pStyle w:val="ListParagraph"/>
        <w:numPr>
          <w:ilvl w:val="0"/>
          <w:numId w:val="23"/>
        </w:numPr>
        <w:rPr>
          <w:rFonts w:ascii="Lato" w:hAnsi="Lato"/>
          <w:sz w:val="22"/>
        </w:rPr>
      </w:pPr>
      <w:r w:rsidRPr="00BD1778">
        <w:rPr>
          <w:rFonts w:ascii="Lato" w:hAnsi="Lato"/>
          <w:sz w:val="22"/>
        </w:rPr>
        <w:t>P</w:t>
      </w:r>
      <w:r>
        <w:rPr>
          <w:rFonts w:ascii="Lato" w:hAnsi="Lato"/>
          <w:sz w:val="22"/>
        </w:rPr>
        <w:t>rimary</w:t>
      </w:r>
      <w:r w:rsidRPr="00BD1778">
        <w:rPr>
          <w:rFonts w:ascii="Lato" w:hAnsi="Lato"/>
          <w:sz w:val="22"/>
        </w:rPr>
        <w:t xml:space="preserve"> Uses</w:t>
      </w:r>
    </w:p>
    <w:p w14:paraId="36C4997F" w14:textId="3B74D9B2" w:rsidR="005313A9" w:rsidRPr="002B71B5" w:rsidRDefault="0001762F" w:rsidP="00FF403C">
      <w:pPr>
        <w:pStyle w:val="ListParagraph"/>
        <w:numPr>
          <w:ilvl w:val="0"/>
          <w:numId w:val="29"/>
        </w:numPr>
        <w:rPr>
          <w:rFonts w:ascii="Arial Nova" w:hAnsi="Arial Nova"/>
          <w:sz w:val="22"/>
        </w:rPr>
      </w:pPr>
      <w:r>
        <w:rPr>
          <w:rFonts w:ascii="Lato" w:hAnsi="Lato"/>
          <w:sz w:val="22"/>
        </w:rPr>
        <w:t xml:space="preserve">Public </w:t>
      </w:r>
      <w:r w:rsidR="005313A9" w:rsidRPr="007270F7">
        <w:rPr>
          <w:rFonts w:ascii="Lato" w:hAnsi="Lato"/>
          <w:sz w:val="22"/>
        </w:rPr>
        <w:t>Right of Way</w:t>
      </w:r>
    </w:p>
    <w:p w14:paraId="6206FCC6" w14:textId="77777777" w:rsidR="0050235B" w:rsidRPr="007270F7" w:rsidRDefault="0050235B" w:rsidP="0050235B">
      <w:pPr>
        <w:pStyle w:val="ListParagraph"/>
        <w:numPr>
          <w:ilvl w:val="0"/>
          <w:numId w:val="0"/>
        </w:numPr>
        <w:ind w:left="2160"/>
        <w:rPr>
          <w:rFonts w:ascii="Arial Nova" w:hAnsi="Arial Nova"/>
          <w:sz w:val="22"/>
        </w:rPr>
      </w:pPr>
    </w:p>
    <w:p w14:paraId="2701C39B" w14:textId="7ED3E70E" w:rsidR="007965B4" w:rsidRDefault="005313A9" w:rsidP="005313A9">
      <w:pPr>
        <w:pStyle w:val="ListParagraph"/>
        <w:numPr>
          <w:ilvl w:val="0"/>
          <w:numId w:val="10"/>
        </w:numPr>
        <w:spacing w:line="240" w:lineRule="auto"/>
        <w:ind w:left="360"/>
        <w:rPr>
          <w:rFonts w:ascii="Lato" w:eastAsiaTheme="majorEastAsia" w:hAnsi="Lato" w:cstheme="majorBidi"/>
          <w:b/>
          <w:color w:val="1D94CA"/>
          <w:sz w:val="28"/>
          <w:szCs w:val="28"/>
        </w:rPr>
      </w:pPr>
      <w:r>
        <w:rPr>
          <w:rFonts w:ascii="Lato" w:eastAsiaTheme="majorEastAsia" w:hAnsi="Lato" w:cstheme="majorBidi"/>
          <w:b/>
          <w:color w:val="1D94CA"/>
          <w:sz w:val="28"/>
          <w:szCs w:val="28"/>
        </w:rPr>
        <w:t>Development Standards by Planning Area</w:t>
      </w:r>
      <w:r w:rsidR="007965B4" w:rsidRPr="00FD3F12">
        <w:rPr>
          <w:rFonts w:ascii="Lato" w:eastAsiaTheme="majorEastAsia" w:hAnsi="Lato" w:cstheme="majorBidi"/>
          <w:b/>
          <w:color w:val="1D94CA"/>
          <w:sz w:val="28"/>
          <w:szCs w:val="28"/>
        </w:rPr>
        <w:t>:</w:t>
      </w:r>
    </w:p>
    <w:p w14:paraId="35913B47" w14:textId="41D9EE13" w:rsidR="0050235B" w:rsidRDefault="0050235B" w:rsidP="0050235B">
      <w:pPr>
        <w:pStyle w:val="NoSpacing"/>
        <w:ind w:left="360"/>
        <w:rPr>
          <w:rFonts w:ascii="Arial" w:hAnsi="Arial" w:cs="Arial"/>
          <w:bCs/>
          <w:sz w:val="24"/>
          <w:szCs w:val="24"/>
        </w:rPr>
      </w:pPr>
    </w:p>
    <w:tbl>
      <w:tblPr>
        <w:tblW w:w="7499" w:type="dxa"/>
        <w:tblLook w:val="04A0" w:firstRow="1" w:lastRow="0" w:firstColumn="1" w:lastColumn="0" w:noHBand="0" w:noVBand="1"/>
      </w:tblPr>
      <w:tblGrid>
        <w:gridCol w:w="2330"/>
        <w:gridCol w:w="1703"/>
        <w:gridCol w:w="1841"/>
        <w:gridCol w:w="1625"/>
      </w:tblGrid>
      <w:tr w:rsidR="00C00E85" w14:paraId="5AA4013C" w14:textId="77777777" w:rsidTr="0027757D">
        <w:trPr>
          <w:trHeight w:val="319"/>
        </w:trPr>
        <w:tc>
          <w:tcPr>
            <w:tcW w:w="2330" w:type="dxa"/>
            <w:vMerge w:val="restart"/>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center"/>
            <w:hideMark/>
          </w:tcPr>
          <w:p w14:paraId="1F9BE0DF" w14:textId="77777777" w:rsidR="00C00E85" w:rsidRDefault="00C00E85">
            <w:pPr>
              <w:spacing w:after="0" w:line="240" w:lineRule="auto"/>
              <w:jc w:val="center"/>
              <w:rPr>
                <w:rFonts w:ascii="Calibri" w:eastAsia="Times New Roman" w:hAnsi="Calibri" w:cs="Calibri"/>
                <w:color w:val="000000"/>
                <w:sz w:val="22"/>
              </w:rPr>
            </w:pPr>
            <w:r>
              <w:rPr>
                <w:rFonts w:ascii="Calibri" w:eastAsia="Times New Roman" w:hAnsi="Calibri" w:cs="Calibri"/>
                <w:color w:val="000000"/>
              </w:rPr>
              <w:t>Development Standards</w:t>
            </w:r>
          </w:p>
        </w:tc>
        <w:tc>
          <w:tcPr>
            <w:tcW w:w="516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0E88D4" w14:textId="24E3486B" w:rsidR="00C00E85" w:rsidRDefault="00C00E85" w:rsidP="00C00E85">
            <w:pPr>
              <w:spacing w:after="0" w:line="240" w:lineRule="auto"/>
              <w:jc w:val="center"/>
              <w:rPr>
                <w:rFonts w:ascii="Calibri" w:eastAsia="Times New Roman" w:hAnsi="Calibri" w:cs="Calibri"/>
                <w:color w:val="000000"/>
              </w:rPr>
            </w:pPr>
            <w:r>
              <w:rPr>
                <w:rFonts w:ascii="Calibri" w:eastAsia="Times New Roman" w:hAnsi="Calibri" w:cs="Calibri"/>
                <w:color w:val="000000"/>
              </w:rPr>
              <w:t>Planning Area</w:t>
            </w:r>
          </w:p>
        </w:tc>
      </w:tr>
      <w:tr w:rsidR="00A81E23" w14:paraId="501C581F" w14:textId="77777777" w:rsidTr="0027757D">
        <w:trPr>
          <w:trHeight w:val="319"/>
        </w:trPr>
        <w:tc>
          <w:tcPr>
            <w:tcW w:w="2330" w:type="dxa"/>
            <w:vMerge/>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0D03AEE" w14:textId="77777777" w:rsidR="00A81E23" w:rsidRDefault="00A81E23" w:rsidP="00C00E85">
            <w:pPr>
              <w:spacing w:after="0"/>
              <w:rPr>
                <w:rFonts w:ascii="Calibri" w:eastAsia="Times New Roman" w:hAnsi="Calibri" w:cs="Calibri"/>
                <w:color w:val="000000"/>
                <w:sz w:val="22"/>
              </w:rPr>
            </w:pPr>
          </w:p>
        </w:tc>
        <w:tc>
          <w:tcPr>
            <w:tcW w:w="1703" w:type="dxa"/>
            <w:tcBorders>
              <w:top w:val="single" w:sz="4" w:space="0" w:color="auto"/>
              <w:left w:val="nil"/>
              <w:bottom w:val="single" w:sz="8" w:space="0" w:color="auto"/>
              <w:right w:val="single" w:sz="8" w:space="0" w:color="auto"/>
            </w:tcBorders>
            <w:shd w:val="clear" w:color="auto" w:fill="D9D9D9" w:themeFill="background1" w:themeFillShade="D9"/>
            <w:noWrap/>
            <w:vAlign w:val="center"/>
            <w:hideMark/>
          </w:tcPr>
          <w:p w14:paraId="2F719806" w14:textId="77777777" w:rsidR="00A81E23" w:rsidRDefault="00A81E23" w:rsidP="00C00E85">
            <w:pPr>
              <w:spacing w:after="0" w:line="240" w:lineRule="auto"/>
              <w:jc w:val="center"/>
              <w:rPr>
                <w:rFonts w:ascii="Calibri" w:eastAsia="Times New Roman" w:hAnsi="Calibri" w:cs="Calibri"/>
                <w:color w:val="000000"/>
              </w:rPr>
            </w:pPr>
            <w:r>
              <w:rPr>
                <w:rFonts w:ascii="Calibri" w:eastAsia="Times New Roman" w:hAnsi="Calibri" w:cs="Calibri"/>
                <w:color w:val="000000"/>
              </w:rPr>
              <w:t>PA - 1</w:t>
            </w:r>
          </w:p>
        </w:tc>
        <w:tc>
          <w:tcPr>
            <w:tcW w:w="1841" w:type="dxa"/>
            <w:tcBorders>
              <w:top w:val="single" w:sz="4" w:space="0" w:color="auto"/>
              <w:left w:val="nil"/>
              <w:bottom w:val="single" w:sz="8" w:space="0" w:color="auto"/>
              <w:right w:val="single" w:sz="8" w:space="0" w:color="auto"/>
            </w:tcBorders>
            <w:shd w:val="clear" w:color="auto" w:fill="D9D9D9" w:themeFill="background1" w:themeFillShade="D9"/>
            <w:noWrap/>
            <w:vAlign w:val="center"/>
            <w:hideMark/>
          </w:tcPr>
          <w:p w14:paraId="33E1F6AC" w14:textId="59D03732" w:rsidR="00A81E23" w:rsidRDefault="00A81E23" w:rsidP="00C00E85">
            <w:pPr>
              <w:spacing w:after="0" w:line="240" w:lineRule="auto"/>
              <w:jc w:val="center"/>
              <w:rPr>
                <w:rFonts w:ascii="Calibri" w:eastAsia="Times New Roman" w:hAnsi="Calibri" w:cs="Calibri"/>
                <w:color w:val="000000"/>
              </w:rPr>
            </w:pPr>
            <w:r>
              <w:rPr>
                <w:rFonts w:ascii="Calibri" w:eastAsia="Times New Roman" w:hAnsi="Calibri" w:cs="Calibri"/>
                <w:color w:val="000000"/>
              </w:rPr>
              <w:t>PA - 2</w:t>
            </w:r>
          </w:p>
        </w:tc>
        <w:tc>
          <w:tcPr>
            <w:tcW w:w="1625" w:type="dxa"/>
            <w:tcBorders>
              <w:top w:val="single" w:sz="4" w:space="0" w:color="auto"/>
              <w:left w:val="nil"/>
              <w:bottom w:val="single" w:sz="8" w:space="0" w:color="auto"/>
              <w:right w:val="single" w:sz="8" w:space="0" w:color="auto"/>
            </w:tcBorders>
            <w:shd w:val="clear" w:color="auto" w:fill="D9D9D9" w:themeFill="background1" w:themeFillShade="D9"/>
            <w:noWrap/>
            <w:vAlign w:val="center"/>
            <w:hideMark/>
          </w:tcPr>
          <w:p w14:paraId="7EC0EBD0" w14:textId="77777777" w:rsidR="00A81E23" w:rsidRDefault="00A81E23" w:rsidP="00C00E85">
            <w:pPr>
              <w:spacing w:after="0" w:line="240" w:lineRule="auto"/>
              <w:jc w:val="center"/>
              <w:rPr>
                <w:rFonts w:ascii="Calibri" w:eastAsia="Times New Roman" w:hAnsi="Calibri" w:cs="Calibri"/>
                <w:color w:val="000000"/>
              </w:rPr>
            </w:pPr>
            <w:r>
              <w:rPr>
                <w:rFonts w:ascii="Calibri" w:eastAsia="Times New Roman" w:hAnsi="Calibri" w:cs="Calibri"/>
                <w:color w:val="000000"/>
              </w:rPr>
              <w:t>PA - 3</w:t>
            </w:r>
          </w:p>
        </w:tc>
      </w:tr>
      <w:tr w:rsidR="00A81E23" w14:paraId="6D4EC6B6" w14:textId="77777777" w:rsidTr="00B728D5">
        <w:trPr>
          <w:trHeight w:val="624"/>
        </w:trPr>
        <w:tc>
          <w:tcPr>
            <w:tcW w:w="2330" w:type="dxa"/>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6A6D8902" w14:textId="77777777" w:rsidR="00A81E23" w:rsidRDefault="00A81E23" w:rsidP="00C00E85">
            <w:pPr>
              <w:spacing w:after="0" w:line="240" w:lineRule="auto"/>
              <w:jc w:val="center"/>
              <w:rPr>
                <w:rFonts w:ascii="Calibri" w:eastAsia="Times New Roman" w:hAnsi="Calibri" w:cs="Calibri"/>
                <w:color w:val="000000"/>
              </w:rPr>
            </w:pPr>
            <w:r>
              <w:rPr>
                <w:rFonts w:ascii="Calibri" w:eastAsia="Times New Roman" w:hAnsi="Calibri" w:cs="Calibri"/>
                <w:color w:val="000000"/>
              </w:rPr>
              <w:t>Use Type</w:t>
            </w:r>
          </w:p>
        </w:tc>
        <w:tc>
          <w:tcPr>
            <w:tcW w:w="1703" w:type="dxa"/>
            <w:tcBorders>
              <w:top w:val="nil"/>
              <w:left w:val="nil"/>
              <w:bottom w:val="single" w:sz="4" w:space="0" w:color="auto"/>
              <w:right w:val="single" w:sz="8" w:space="0" w:color="auto"/>
            </w:tcBorders>
            <w:shd w:val="clear" w:color="auto" w:fill="D9D9D9" w:themeFill="background1" w:themeFillShade="D9"/>
            <w:vAlign w:val="center"/>
            <w:hideMark/>
          </w:tcPr>
          <w:p w14:paraId="072DF336" w14:textId="1BDAFED6" w:rsidR="00A81E23" w:rsidRPr="0027757D" w:rsidRDefault="00A81E23" w:rsidP="00C00E85">
            <w:pPr>
              <w:spacing w:after="0" w:line="240" w:lineRule="auto"/>
              <w:jc w:val="center"/>
              <w:rPr>
                <w:rFonts w:ascii="Calibri" w:eastAsia="Times New Roman" w:hAnsi="Calibri" w:cs="Calibri"/>
                <w:color w:val="000000"/>
              </w:rPr>
            </w:pPr>
            <w:r w:rsidRPr="0027757D">
              <w:rPr>
                <w:rFonts w:ascii="Calibri" w:eastAsia="Times New Roman" w:hAnsi="Calibri" w:cs="Calibri"/>
                <w:color w:val="000000"/>
              </w:rPr>
              <w:t>Wellspring (WC)</w:t>
            </w:r>
          </w:p>
        </w:tc>
        <w:tc>
          <w:tcPr>
            <w:tcW w:w="1841" w:type="dxa"/>
            <w:tcBorders>
              <w:top w:val="nil"/>
              <w:left w:val="nil"/>
              <w:bottom w:val="single" w:sz="4" w:space="0" w:color="auto"/>
              <w:right w:val="single" w:sz="8" w:space="0" w:color="auto"/>
            </w:tcBorders>
            <w:shd w:val="clear" w:color="auto" w:fill="D9D9D9" w:themeFill="background1" w:themeFillShade="D9"/>
            <w:noWrap/>
            <w:vAlign w:val="center"/>
            <w:hideMark/>
          </w:tcPr>
          <w:p w14:paraId="08D81E29" w14:textId="40AD6FF6" w:rsidR="00A81E23" w:rsidRDefault="00A81E23" w:rsidP="00C00E85">
            <w:pPr>
              <w:spacing w:after="0" w:line="240" w:lineRule="auto"/>
              <w:jc w:val="center"/>
              <w:rPr>
                <w:rFonts w:ascii="Calibri" w:eastAsia="Times New Roman" w:hAnsi="Calibri" w:cs="Calibri"/>
                <w:color w:val="000000"/>
              </w:rPr>
            </w:pPr>
            <w:proofErr w:type="gramStart"/>
            <w:r>
              <w:rPr>
                <w:rFonts w:ascii="Calibri" w:eastAsia="Times New Roman" w:hAnsi="Calibri" w:cs="Calibri"/>
                <w:color w:val="000000"/>
              </w:rPr>
              <w:t>Open Space Private</w:t>
            </w:r>
            <w:proofErr w:type="gramEnd"/>
            <w:r>
              <w:rPr>
                <w:rFonts w:ascii="Calibri" w:eastAsia="Times New Roman" w:hAnsi="Calibri" w:cs="Calibri"/>
                <w:color w:val="000000"/>
              </w:rPr>
              <w:t xml:space="preserve"> (OSP) </w:t>
            </w:r>
          </w:p>
        </w:tc>
        <w:tc>
          <w:tcPr>
            <w:tcW w:w="1625" w:type="dxa"/>
            <w:tcBorders>
              <w:top w:val="nil"/>
              <w:left w:val="nil"/>
              <w:bottom w:val="single" w:sz="4" w:space="0" w:color="auto"/>
              <w:right w:val="single" w:sz="8" w:space="0" w:color="auto"/>
            </w:tcBorders>
            <w:shd w:val="clear" w:color="auto" w:fill="D9D9D9" w:themeFill="background1" w:themeFillShade="D9"/>
            <w:noWrap/>
            <w:vAlign w:val="center"/>
            <w:hideMark/>
          </w:tcPr>
          <w:p w14:paraId="6609BF91" w14:textId="4446635F" w:rsidR="00A81E23" w:rsidRDefault="00A81E23" w:rsidP="00C00E85">
            <w:pPr>
              <w:spacing w:after="0" w:line="240" w:lineRule="auto"/>
              <w:jc w:val="center"/>
              <w:rPr>
                <w:rFonts w:ascii="Calibri" w:eastAsia="Times New Roman" w:hAnsi="Calibri" w:cs="Calibri"/>
                <w:color w:val="000000"/>
              </w:rPr>
            </w:pPr>
            <w:r>
              <w:rPr>
                <w:rFonts w:ascii="Calibri" w:eastAsia="Times New Roman" w:hAnsi="Calibri" w:cs="Calibri"/>
                <w:color w:val="000000"/>
              </w:rPr>
              <w:t xml:space="preserve">Public </w:t>
            </w:r>
            <w:r w:rsidRPr="0050235B">
              <w:rPr>
                <w:rFonts w:ascii="Calibri" w:eastAsia="Times New Roman" w:hAnsi="Calibri" w:cs="Calibri"/>
                <w:color w:val="000000"/>
              </w:rPr>
              <w:t>Right of Way (ROW)</w:t>
            </w:r>
            <w:r>
              <w:rPr>
                <w:rFonts w:ascii="Calibri" w:eastAsia="Times New Roman" w:hAnsi="Calibri" w:cs="Calibri"/>
                <w:color w:val="000000"/>
              </w:rPr>
              <w:t> </w:t>
            </w:r>
          </w:p>
        </w:tc>
      </w:tr>
      <w:tr w:rsidR="00A81E23" w14:paraId="4711FF5E" w14:textId="77777777" w:rsidTr="00B728D5">
        <w:trPr>
          <w:trHeight w:val="319"/>
        </w:trPr>
        <w:tc>
          <w:tcPr>
            <w:tcW w:w="2330" w:type="dxa"/>
            <w:tcBorders>
              <w:top w:val="single" w:sz="4" w:space="0" w:color="auto"/>
              <w:left w:val="single" w:sz="4" w:space="0" w:color="auto"/>
              <w:bottom w:val="single" w:sz="4" w:space="0" w:color="auto"/>
              <w:right w:val="single" w:sz="4" w:space="0" w:color="auto"/>
            </w:tcBorders>
            <w:vAlign w:val="center"/>
            <w:hideMark/>
          </w:tcPr>
          <w:p w14:paraId="022A2EB4" w14:textId="77777777" w:rsidR="00A81E23" w:rsidRDefault="00A81E23" w:rsidP="00C00E85">
            <w:pPr>
              <w:spacing w:after="0" w:line="240" w:lineRule="auto"/>
              <w:jc w:val="center"/>
              <w:rPr>
                <w:rFonts w:ascii="Calibri" w:eastAsia="Times New Roman" w:hAnsi="Calibri" w:cs="Calibri"/>
                <w:color w:val="000000"/>
              </w:rPr>
            </w:pPr>
            <w:r>
              <w:rPr>
                <w:rFonts w:ascii="Calibri" w:eastAsia="Times New Roman" w:hAnsi="Calibri" w:cs="Calibri"/>
                <w:color w:val="000000"/>
              </w:rPr>
              <w:t>Minimum Lot Size</w:t>
            </w:r>
          </w:p>
        </w:tc>
        <w:tc>
          <w:tcPr>
            <w:tcW w:w="1703" w:type="dxa"/>
            <w:tcBorders>
              <w:top w:val="single" w:sz="4" w:space="0" w:color="auto"/>
              <w:left w:val="single" w:sz="4" w:space="0" w:color="auto"/>
              <w:bottom w:val="single" w:sz="4" w:space="0" w:color="auto"/>
              <w:right w:val="single" w:sz="4" w:space="0" w:color="auto"/>
            </w:tcBorders>
            <w:noWrap/>
            <w:vAlign w:val="center"/>
            <w:hideMark/>
          </w:tcPr>
          <w:p w14:paraId="274E692A" w14:textId="7DE98009" w:rsidR="00A81E23" w:rsidRPr="0027757D" w:rsidRDefault="00A81E23" w:rsidP="00C00E85">
            <w:pPr>
              <w:spacing w:after="0" w:line="240" w:lineRule="auto"/>
              <w:jc w:val="center"/>
              <w:rPr>
                <w:rFonts w:ascii="Calibri" w:eastAsia="Times New Roman" w:hAnsi="Calibri" w:cs="Calibri"/>
                <w:color w:val="000000"/>
              </w:rPr>
            </w:pPr>
            <w:r w:rsidRPr="0027757D">
              <w:rPr>
                <w:rFonts w:ascii="Calibri" w:eastAsia="Times New Roman" w:hAnsi="Calibri" w:cs="Calibri"/>
                <w:color w:val="000000"/>
              </w:rPr>
              <w:t>Set at time of SDP</w:t>
            </w:r>
          </w:p>
        </w:tc>
        <w:tc>
          <w:tcPr>
            <w:tcW w:w="1841" w:type="dxa"/>
            <w:tcBorders>
              <w:top w:val="single" w:sz="4" w:space="0" w:color="auto"/>
              <w:left w:val="single" w:sz="4" w:space="0" w:color="auto"/>
              <w:bottom w:val="single" w:sz="4" w:space="0" w:color="auto"/>
              <w:right w:val="single" w:sz="4" w:space="0" w:color="auto"/>
            </w:tcBorders>
            <w:noWrap/>
            <w:vAlign w:val="center"/>
            <w:hideMark/>
          </w:tcPr>
          <w:p w14:paraId="06252577" w14:textId="00C6AC6E" w:rsidR="00A81E23" w:rsidRDefault="00A81E23" w:rsidP="00C00E85">
            <w:pPr>
              <w:spacing w:after="0" w:line="240" w:lineRule="auto"/>
              <w:jc w:val="center"/>
              <w:rPr>
                <w:rFonts w:ascii="Calibri" w:eastAsia="Times New Roman" w:hAnsi="Calibri" w:cs="Calibri"/>
                <w:color w:val="000000"/>
              </w:rPr>
            </w:pPr>
            <w:r>
              <w:rPr>
                <w:rFonts w:ascii="Calibri" w:eastAsia="Times New Roman" w:hAnsi="Calibri" w:cs="Calibri"/>
                <w:color w:val="000000"/>
              </w:rPr>
              <w:t>NA </w:t>
            </w:r>
          </w:p>
        </w:tc>
        <w:tc>
          <w:tcPr>
            <w:tcW w:w="1625" w:type="dxa"/>
            <w:tcBorders>
              <w:top w:val="single" w:sz="4" w:space="0" w:color="auto"/>
              <w:left w:val="single" w:sz="4" w:space="0" w:color="auto"/>
              <w:bottom w:val="single" w:sz="4" w:space="0" w:color="auto"/>
              <w:right w:val="single" w:sz="4" w:space="0" w:color="auto"/>
            </w:tcBorders>
            <w:noWrap/>
            <w:vAlign w:val="center"/>
            <w:hideMark/>
          </w:tcPr>
          <w:p w14:paraId="5A1AE8FF" w14:textId="03227F89" w:rsidR="00A81E23" w:rsidRDefault="00A81E23" w:rsidP="00C00E85">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r>
      <w:tr w:rsidR="00A81E23" w14:paraId="5DB35A57" w14:textId="77777777" w:rsidTr="00B728D5">
        <w:trPr>
          <w:trHeight w:val="319"/>
        </w:trPr>
        <w:tc>
          <w:tcPr>
            <w:tcW w:w="2330" w:type="dxa"/>
            <w:tcBorders>
              <w:top w:val="single" w:sz="4" w:space="0" w:color="auto"/>
              <w:left w:val="single" w:sz="4" w:space="0" w:color="auto"/>
              <w:bottom w:val="single" w:sz="4" w:space="0" w:color="auto"/>
              <w:right w:val="single" w:sz="4" w:space="0" w:color="auto"/>
            </w:tcBorders>
            <w:vAlign w:val="center"/>
            <w:hideMark/>
          </w:tcPr>
          <w:p w14:paraId="187EA6EC" w14:textId="77777777" w:rsidR="00A81E23" w:rsidRDefault="00A81E23" w:rsidP="00C00E85">
            <w:pPr>
              <w:spacing w:after="0" w:line="240" w:lineRule="auto"/>
              <w:jc w:val="center"/>
              <w:rPr>
                <w:rFonts w:ascii="Calibri" w:eastAsia="Times New Roman" w:hAnsi="Calibri" w:cs="Calibri"/>
                <w:color w:val="000000"/>
              </w:rPr>
            </w:pPr>
            <w:r>
              <w:rPr>
                <w:rFonts w:ascii="Calibri" w:eastAsia="Times New Roman" w:hAnsi="Calibri" w:cs="Calibri"/>
                <w:color w:val="000000"/>
              </w:rPr>
              <w:t>Maximum Building Height</w:t>
            </w:r>
          </w:p>
        </w:tc>
        <w:tc>
          <w:tcPr>
            <w:tcW w:w="1703" w:type="dxa"/>
            <w:tcBorders>
              <w:top w:val="single" w:sz="4" w:space="0" w:color="auto"/>
              <w:left w:val="single" w:sz="4" w:space="0" w:color="auto"/>
              <w:bottom w:val="single" w:sz="4" w:space="0" w:color="auto"/>
              <w:right w:val="single" w:sz="4" w:space="0" w:color="auto"/>
            </w:tcBorders>
            <w:noWrap/>
            <w:vAlign w:val="center"/>
            <w:hideMark/>
          </w:tcPr>
          <w:p w14:paraId="4DD6632E" w14:textId="1A4E8E39" w:rsidR="00A81E23" w:rsidRPr="0027757D" w:rsidRDefault="00A81E23" w:rsidP="00C00E85">
            <w:pPr>
              <w:spacing w:after="0" w:line="240" w:lineRule="auto"/>
              <w:jc w:val="center"/>
              <w:rPr>
                <w:rFonts w:ascii="Calibri" w:eastAsia="Times New Roman" w:hAnsi="Calibri" w:cs="Calibri"/>
                <w:color w:val="000000"/>
              </w:rPr>
            </w:pPr>
            <w:r w:rsidRPr="0027757D">
              <w:rPr>
                <w:rFonts w:ascii="Calibri" w:eastAsia="Times New Roman" w:hAnsi="Calibri" w:cs="Calibri"/>
                <w:color w:val="000000"/>
              </w:rPr>
              <w:t> 40 feet</w:t>
            </w:r>
          </w:p>
        </w:tc>
        <w:tc>
          <w:tcPr>
            <w:tcW w:w="1841" w:type="dxa"/>
            <w:tcBorders>
              <w:top w:val="single" w:sz="4" w:space="0" w:color="auto"/>
              <w:left w:val="single" w:sz="4" w:space="0" w:color="auto"/>
              <w:bottom w:val="single" w:sz="4" w:space="0" w:color="auto"/>
              <w:right w:val="single" w:sz="4" w:space="0" w:color="auto"/>
            </w:tcBorders>
            <w:noWrap/>
            <w:vAlign w:val="center"/>
            <w:hideMark/>
          </w:tcPr>
          <w:p w14:paraId="34A7C570" w14:textId="67ECAAE0" w:rsidR="00A81E23" w:rsidRPr="0027757D" w:rsidRDefault="00A81E23" w:rsidP="00C00E85">
            <w:pPr>
              <w:spacing w:after="0" w:line="240" w:lineRule="auto"/>
              <w:jc w:val="center"/>
              <w:rPr>
                <w:rFonts w:ascii="Calibri" w:eastAsia="Times New Roman" w:hAnsi="Calibri" w:cs="Calibri"/>
                <w:color w:val="000000"/>
              </w:rPr>
            </w:pPr>
            <w:r w:rsidRPr="0027757D">
              <w:rPr>
                <w:rFonts w:ascii="Calibri" w:eastAsia="Times New Roman" w:hAnsi="Calibri" w:cs="Calibri"/>
                <w:color w:val="000000"/>
              </w:rPr>
              <w:t> 40 feet</w:t>
            </w:r>
          </w:p>
        </w:tc>
        <w:tc>
          <w:tcPr>
            <w:tcW w:w="1625" w:type="dxa"/>
            <w:tcBorders>
              <w:top w:val="single" w:sz="4" w:space="0" w:color="auto"/>
              <w:left w:val="single" w:sz="4" w:space="0" w:color="auto"/>
              <w:bottom w:val="single" w:sz="4" w:space="0" w:color="auto"/>
              <w:right w:val="single" w:sz="4" w:space="0" w:color="auto"/>
            </w:tcBorders>
            <w:noWrap/>
            <w:vAlign w:val="center"/>
            <w:hideMark/>
          </w:tcPr>
          <w:p w14:paraId="234E187B" w14:textId="20669683" w:rsidR="00A81E23" w:rsidRDefault="00A81E23" w:rsidP="00C00E85">
            <w:pPr>
              <w:spacing w:after="0" w:line="240" w:lineRule="auto"/>
              <w:jc w:val="center"/>
              <w:rPr>
                <w:rFonts w:ascii="Calibri" w:eastAsia="Times New Roman" w:hAnsi="Calibri" w:cs="Calibri"/>
                <w:color w:val="000000"/>
              </w:rPr>
            </w:pPr>
            <w:r>
              <w:rPr>
                <w:rFonts w:ascii="Calibri" w:eastAsia="Times New Roman" w:hAnsi="Calibri" w:cs="Calibri"/>
                <w:color w:val="000000"/>
              </w:rPr>
              <w:t>NA </w:t>
            </w:r>
          </w:p>
        </w:tc>
      </w:tr>
      <w:tr w:rsidR="00A81E23" w14:paraId="73E87133" w14:textId="77777777" w:rsidTr="00B728D5">
        <w:trPr>
          <w:trHeight w:val="319"/>
        </w:trPr>
        <w:tc>
          <w:tcPr>
            <w:tcW w:w="2330" w:type="dxa"/>
            <w:tcBorders>
              <w:top w:val="single" w:sz="4" w:space="0" w:color="auto"/>
              <w:left w:val="single" w:sz="4" w:space="0" w:color="auto"/>
              <w:bottom w:val="single" w:sz="4" w:space="0" w:color="auto"/>
              <w:right w:val="single" w:sz="4" w:space="0" w:color="auto"/>
            </w:tcBorders>
            <w:vAlign w:val="center"/>
            <w:hideMark/>
          </w:tcPr>
          <w:p w14:paraId="449D9C0A" w14:textId="77777777" w:rsidR="00A81E23" w:rsidRDefault="00A81E23" w:rsidP="00C00E85">
            <w:pPr>
              <w:spacing w:after="0" w:line="240" w:lineRule="auto"/>
              <w:jc w:val="center"/>
              <w:rPr>
                <w:rFonts w:ascii="Calibri" w:eastAsia="Times New Roman" w:hAnsi="Calibri" w:cs="Calibri"/>
                <w:color w:val="000000"/>
              </w:rPr>
            </w:pPr>
            <w:r>
              <w:rPr>
                <w:rFonts w:ascii="Calibri" w:eastAsia="Times New Roman" w:hAnsi="Calibri" w:cs="Calibri"/>
                <w:color w:val="000000"/>
              </w:rPr>
              <w:t>Maximum Lot Coverage</w:t>
            </w:r>
          </w:p>
        </w:tc>
        <w:tc>
          <w:tcPr>
            <w:tcW w:w="1703" w:type="dxa"/>
            <w:tcBorders>
              <w:top w:val="single" w:sz="4" w:space="0" w:color="auto"/>
              <w:left w:val="single" w:sz="4" w:space="0" w:color="auto"/>
              <w:bottom w:val="single" w:sz="4" w:space="0" w:color="auto"/>
              <w:right w:val="single" w:sz="4" w:space="0" w:color="auto"/>
            </w:tcBorders>
            <w:noWrap/>
            <w:vAlign w:val="center"/>
            <w:hideMark/>
          </w:tcPr>
          <w:p w14:paraId="6D77FCB4" w14:textId="0B5690B9" w:rsidR="00A81E23" w:rsidRPr="0027757D" w:rsidRDefault="0027757D" w:rsidP="0027757D">
            <w:pPr>
              <w:spacing w:after="0" w:line="240" w:lineRule="auto"/>
              <w:jc w:val="center"/>
              <w:rPr>
                <w:rFonts w:ascii="Calibri" w:eastAsia="Times New Roman" w:hAnsi="Calibri" w:cs="Calibri"/>
                <w:color w:val="000000"/>
              </w:rPr>
            </w:pPr>
            <w:r w:rsidRPr="0027757D">
              <w:rPr>
                <w:rFonts w:ascii="Calibri" w:eastAsia="Times New Roman" w:hAnsi="Calibri" w:cs="Calibri"/>
                <w:color w:val="000000"/>
              </w:rPr>
              <w:t>Set at time of SDP</w:t>
            </w:r>
          </w:p>
        </w:tc>
        <w:tc>
          <w:tcPr>
            <w:tcW w:w="1841" w:type="dxa"/>
            <w:tcBorders>
              <w:top w:val="single" w:sz="4" w:space="0" w:color="auto"/>
              <w:left w:val="single" w:sz="4" w:space="0" w:color="auto"/>
              <w:bottom w:val="single" w:sz="4" w:space="0" w:color="auto"/>
              <w:right w:val="single" w:sz="4" w:space="0" w:color="auto"/>
            </w:tcBorders>
            <w:noWrap/>
            <w:vAlign w:val="center"/>
            <w:hideMark/>
          </w:tcPr>
          <w:p w14:paraId="2F2673C3" w14:textId="0B3D00BB" w:rsidR="00A81E23" w:rsidRPr="0027757D" w:rsidRDefault="0027757D" w:rsidP="00C00E85">
            <w:pPr>
              <w:spacing w:after="0" w:line="240" w:lineRule="auto"/>
              <w:jc w:val="center"/>
              <w:rPr>
                <w:rFonts w:ascii="Calibri" w:eastAsia="Times New Roman" w:hAnsi="Calibri" w:cs="Calibri"/>
                <w:color w:val="000000"/>
              </w:rPr>
            </w:pPr>
            <w:r w:rsidRPr="0027757D">
              <w:rPr>
                <w:rFonts w:ascii="Calibri" w:eastAsia="Times New Roman" w:hAnsi="Calibri" w:cs="Calibri"/>
                <w:color w:val="000000"/>
              </w:rPr>
              <w:t>Set at time of SDP</w:t>
            </w:r>
          </w:p>
        </w:tc>
        <w:tc>
          <w:tcPr>
            <w:tcW w:w="1625" w:type="dxa"/>
            <w:tcBorders>
              <w:top w:val="single" w:sz="4" w:space="0" w:color="auto"/>
              <w:left w:val="single" w:sz="4" w:space="0" w:color="auto"/>
              <w:bottom w:val="single" w:sz="4" w:space="0" w:color="auto"/>
              <w:right w:val="single" w:sz="4" w:space="0" w:color="auto"/>
            </w:tcBorders>
            <w:noWrap/>
            <w:vAlign w:val="center"/>
            <w:hideMark/>
          </w:tcPr>
          <w:p w14:paraId="7133C8BE" w14:textId="119001E9" w:rsidR="00A81E23" w:rsidRDefault="00A81E23" w:rsidP="00C00E85">
            <w:pPr>
              <w:spacing w:after="0" w:line="240" w:lineRule="auto"/>
              <w:jc w:val="center"/>
              <w:rPr>
                <w:rFonts w:ascii="Calibri" w:eastAsia="Times New Roman" w:hAnsi="Calibri" w:cs="Calibri"/>
                <w:color w:val="000000"/>
              </w:rPr>
            </w:pPr>
            <w:r>
              <w:rPr>
                <w:rFonts w:ascii="Calibri" w:eastAsia="Times New Roman" w:hAnsi="Calibri" w:cs="Calibri"/>
                <w:color w:val="000000"/>
              </w:rPr>
              <w:t>NA </w:t>
            </w:r>
          </w:p>
        </w:tc>
      </w:tr>
      <w:tr w:rsidR="00A81E23" w14:paraId="069DFEF0" w14:textId="77777777" w:rsidTr="00B728D5">
        <w:trPr>
          <w:trHeight w:val="319"/>
        </w:trPr>
        <w:tc>
          <w:tcPr>
            <w:tcW w:w="2330" w:type="dxa"/>
            <w:tcBorders>
              <w:top w:val="single" w:sz="4" w:space="0" w:color="auto"/>
              <w:left w:val="single" w:sz="4" w:space="0" w:color="auto"/>
              <w:bottom w:val="single" w:sz="4" w:space="0" w:color="auto"/>
              <w:right w:val="single" w:sz="4" w:space="0" w:color="auto"/>
            </w:tcBorders>
            <w:vAlign w:val="center"/>
            <w:hideMark/>
          </w:tcPr>
          <w:p w14:paraId="374B9E2D" w14:textId="77777777" w:rsidR="00A81E23" w:rsidRDefault="00A81E23" w:rsidP="00C00E85">
            <w:pPr>
              <w:spacing w:after="0" w:line="240" w:lineRule="auto"/>
              <w:jc w:val="center"/>
              <w:rPr>
                <w:rFonts w:ascii="Calibri" w:eastAsia="Times New Roman" w:hAnsi="Calibri" w:cs="Calibri"/>
                <w:color w:val="000000"/>
              </w:rPr>
            </w:pPr>
            <w:r>
              <w:rPr>
                <w:rFonts w:ascii="Calibri" w:eastAsia="Times New Roman" w:hAnsi="Calibri" w:cs="Calibri"/>
                <w:color w:val="000000"/>
              </w:rPr>
              <w:t>Minimum Front Setback</w:t>
            </w:r>
          </w:p>
        </w:tc>
        <w:tc>
          <w:tcPr>
            <w:tcW w:w="1703" w:type="dxa"/>
            <w:tcBorders>
              <w:top w:val="single" w:sz="4" w:space="0" w:color="auto"/>
              <w:left w:val="single" w:sz="4" w:space="0" w:color="auto"/>
              <w:bottom w:val="single" w:sz="4" w:space="0" w:color="auto"/>
              <w:right w:val="single" w:sz="4" w:space="0" w:color="auto"/>
            </w:tcBorders>
            <w:noWrap/>
            <w:vAlign w:val="center"/>
            <w:hideMark/>
          </w:tcPr>
          <w:p w14:paraId="4B653236" w14:textId="11619B00" w:rsidR="00A81E23" w:rsidRPr="0027757D" w:rsidRDefault="00A81E23" w:rsidP="00C00E85">
            <w:pPr>
              <w:spacing w:after="0" w:line="240" w:lineRule="auto"/>
              <w:jc w:val="center"/>
              <w:rPr>
                <w:rFonts w:ascii="Calibri" w:eastAsia="Times New Roman" w:hAnsi="Calibri" w:cs="Calibri"/>
                <w:color w:val="000000"/>
              </w:rPr>
            </w:pPr>
            <w:r w:rsidRPr="0027757D">
              <w:rPr>
                <w:rFonts w:ascii="Calibri" w:eastAsia="Times New Roman" w:hAnsi="Calibri" w:cs="Calibri"/>
                <w:color w:val="000000"/>
              </w:rPr>
              <w:t>Set at time of SDP</w:t>
            </w:r>
          </w:p>
          <w:p w14:paraId="6AFFE682" w14:textId="6CFE8801" w:rsidR="00A81E23" w:rsidRPr="0027757D" w:rsidRDefault="00A81E23" w:rsidP="00C00E85">
            <w:pPr>
              <w:spacing w:after="0" w:line="240" w:lineRule="auto"/>
              <w:jc w:val="center"/>
              <w:rPr>
                <w:rFonts w:ascii="Calibri" w:eastAsia="Times New Roman" w:hAnsi="Calibri" w:cs="Calibri"/>
                <w:color w:val="000000"/>
              </w:rPr>
            </w:pPr>
          </w:p>
        </w:tc>
        <w:tc>
          <w:tcPr>
            <w:tcW w:w="1841" w:type="dxa"/>
            <w:tcBorders>
              <w:top w:val="single" w:sz="4" w:space="0" w:color="auto"/>
              <w:left w:val="single" w:sz="4" w:space="0" w:color="auto"/>
              <w:bottom w:val="single" w:sz="4" w:space="0" w:color="auto"/>
              <w:right w:val="single" w:sz="4" w:space="0" w:color="auto"/>
            </w:tcBorders>
            <w:noWrap/>
            <w:vAlign w:val="center"/>
            <w:hideMark/>
          </w:tcPr>
          <w:p w14:paraId="763AF1F9" w14:textId="15C7EB8A" w:rsidR="00A81E23" w:rsidRPr="0027757D" w:rsidRDefault="00BD1660" w:rsidP="00C00E85">
            <w:pPr>
              <w:spacing w:after="0" w:line="240" w:lineRule="auto"/>
              <w:jc w:val="center"/>
              <w:rPr>
                <w:rFonts w:ascii="Calibri" w:eastAsia="Times New Roman" w:hAnsi="Calibri" w:cs="Calibri"/>
                <w:color w:val="000000"/>
              </w:rPr>
            </w:pPr>
            <w:r w:rsidRPr="0027757D">
              <w:rPr>
                <w:rFonts w:ascii="Calibri" w:eastAsia="Times New Roman" w:hAnsi="Calibri" w:cs="Calibri"/>
                <w:color w:val="000000"/>
              </w:rPr>
              <w:t>Set at time of SDP</w:t>
            </w:r>
          </w:p>
        </w:tc>
        <w:tc>
          <w:tcPr>
            <w:tcW w:w="1625" w:type="dxa"/>
            <w:tcBorders>
              <w:top w:val="single" w:sz="4" w:space="0" w:color="auto"/>
              <w:left w:val="single" w:sz="4" w:space="0" w:color="auto"/>
              <w:bottom w:val="single" w:sz="4" w:space="0" w:color="auto"/>
              <w:right w:val="single" w:sz="4" w:space="0" w:color="auto"/>
            </w:tcBorders>
            <w:noWrap/>
            <w:vAlign w:val="center"/>
            <w:hideMark/>
          </w:tcPr>
          <w:p w14:paraId="4E61DB43" w14:textId="4E2BB13E" w:rsidR="00A81E23" w:rsidRDefault="00A81E23" w:rsidP="00C00E85">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r>
      <w:tr w:rsidR="00A81E23" w14:paraId="12D1B71B" w14:textId="77777777" w:rsidTr="00B728D5">
        <w:trPr>
          <w:trHeight w:val="319"/>
        </w:trPr>
        <w:tc>
          <w:tcPr>
            <w:tcW w:w="2330" w:type="dxa"/>
            <w:tcBorders>
              <w:top w:val="single" w:sz="4" w:space="0" w:color="auto"/>
              <w:left w:val="single" w:sz="4" w:space="0" w:color="auto"/>
              <w:bottom w:val="single" w:sz="4" w:space="0" w:color="auto"/>
              <w:right w:val="single" w:sz="4" w:space="0" w:color="auto"/>
            </w:tcBorders>
            <w:vAlign w:val="center"/>
            <w:hideMark/>
          </w:tcPr>
          <w:p w14:paraId="7649FB4D" w14:textId="77777777" w:rsidR="00A81E23" w:rsidRDefault="00A81E23" w:rsidP="00C00E85">
            <w:pPr>
              <w:spacing w:after="0" w:line="240" w:lineRule="auto"/>
              <w:jc w:val="center"/>
              <w:rPr>
                <w:rFonts w:ascii="Calibri" w:eastAsia="Times New Roman" w:hAnsi="Calibri" w:cs="Calibri"/>
                <w:color w:val="000000"/>
              </w:rPr>
            </w:pPr>
            <w:r>
              <w:rPr>
                <w:rFonts w:ascii="Calibri" w:eastAsia="Times New Roman" w:hAnsi="Calibri" w:cs="Calibri"/>
                <w:color w:val="000000"/>
              </w:rPr>
              <w:t>Minimum Rear Setback</w:t>
            </w:r>
          </w:p>
        </w:tc>
        <w:tc>
          <w:tcPr>
            <w:tcW w:w="1703" w:type="dxa"/>
            <w:tcBorders>
              <w:top w:val="single" w:sz="4" w:space="0" w:color="auto"/>
              <w:left w:val="single" w:sz="4" w:space="0" w:color="auto"/>
              <w:bottom w:val="single" w:sz="4" w:space="0" w:color="auto"/>
              <w:right w:val="single" w:sz="4" w:space="0" w:color="auto"/>
            </w:tcBorders>
            <w:noWrap/>
            <w:vAlign w:val="center"/>
            <w:hideMark/>
          </w:tcPr>
          <w:p w14:paraId="0F3AA912" w14:textId="147210DD" w:rsidR="00A81E23" w:rsidRPr="0027757D" w:rsidRDefault="00A81E23" w:rsidP="00C00E85">
            <w:pPr>
              <w:spacing w:after="0" w:line="240" w:lineRule="auto"/>
              <w:jc w:val="center"/>
              <w:rPr>
                <w:rFonts w:ascii="Calibri" w:eastAsia="Times New Roman" w:hAnsi="Calibri" w:cs="Calibri"/>
                <w:color w:val="000000"/>
              </w:rPr>
            </w:pPr>
            <w:r w:rsidRPr="0027757D">
              <w:rPr>
                <w:rFonts w:ascii="Calibri" w:eastAsia="Times New Roman" w:hAnsi="Calibri" w:cs="Calibri"/>
                <w:color w:val="000000"/>
              </w:rPr>
              <w:t>Set at time of SDP</w:t>
            </w:r>
          </w:p>
        </w:tc>
        <w:tc>
          <w:tcPr>
            <w:tcW w:w="1841" w:type="dxa"/>
            <w:tcBorders>
              <w:top w:val="single" w:sz="4" w:space="0" w:color="auto"/>
              <w:left w:val="single" w:sz="4" w:space="0" w:color="auto"/>
              <w:bottom w:val="single" w:sz="4" w:space="0" w:color="auto"/>
              <w:right w:val="single" w:sz="4" w:space="0" w:color="auto"/>
            </w:tcBorders>
            <w:noWrap/>
            <w:vAlign w:val="center"/>
            <w:hideMark/>
          </w:tcPr>
          <w:p w14:paraId="5874C0D3" w14:textId="04D02A46" w:rsidR="00A81E23" w:rsidRPr="0027757D" w:rsidRDefault="00BD1660" w:rsidP="00C00E85">
            <w:pPr>
              <w:spacing w:after="0" w:line="240" w:lineRule="auto"/>
              <w:jc w:val="center"/>
              <w:rPr>
                <w:rFonts w:ascii="Calibri" w:eastAsia="Times New Roman" w:hAnsi="Calibri" w:cs="Calibri"/>
                <w:color w:val="000000"/>
              </w:rPr>
            </w:pPr>
            <w:r w:rsidRPr="0027757D">
              <w:rPr>
                <w:rFonts w:ascii="Calibri" w:eastAsia="Times New Roman" w:hAnsi="Calibri" w:cs="Calibri"/>
                <w:color w:val="000000"/>
              </w:rPr>
              <w:t>Set at time of SDP</w:t>
            </w:r>
          </w:p>
        </w:tc>
        <w:tc>
          <w:tcPr>
            <w:tcW w:w="1625" w:type="dxa"/>
            <w:tcBorders>
              <w:top w:val="single" w:sz="4" w:space="0" w:color="auto"/>
              <w:left w:val="single" w:sz="4" w:space="0" w:color="auto"/>
              <w:bottom w:val="single" w:sz="4" w:space="0" w:color="auto"/>
              <w:right w:val="single" w:sz="4" w:space="0" w:color="auto"/>
            </w:tcBorders>
            <w:noWrap/>
            <w:vAlign w:val="center"/>
            <w:hideMark/>
          </w:tcPr>
          <w:p w14:paraId="12163BB7" w14:textId="65CFCE63" w:rsidR="00A81E23" w:rsidRDefault="00A81E23" w:rsidP="00C00E85">
            <w:pPr>
              <w:spacing w:after="0" w:line="240" w:lineRule="auto"/>
              <w:jc w:val="center"/>
              <w:rPr>
                <w:rFonts w:ascii="Calibri" w:eastAsia="Times New Roman" w:hAnsi="Calibri" w:cs="Calibri"/>
                <w:color w:val="000000"/>
              </w:rPr>
            </w:pPr>
            <w:r>
              <w:rPr>
                <w:rFonts w:ascii="Calibri" w:eastAsia="Times New Roman" w:hAnsi="Calibri" w:cs="Calibri"/>
                <w:color w:val="000000"/>
              </w:rPr>
              <w:t>NA </w:t>
            </w:r>
          </w:p>
        </w:tc>
      </w:tr>
      <w:tr w:rsidR="00A81E23" w14:paraId="0B17350D" w14:textId="77777777" w:rsidTr="0027757D">
        <w:trPr>
          <w:trHeight w:val="624"/>
        </w:trPr>
        <w:tc>
          <w:tcPr>
            <w:tcW w:w="2330" w:type="dxa"/>
            <w:tcBorders>
              <w:top w:val="single" w:sz="4" w:space="0" w:color="auto"/>
              <w:left w:val="single" w:sz="4" w:space="0" w:color="auto"/>
              <w:bottom w:val="single" w:sz="4" w:space="0" w:color="auto"/>
              <w:right w:val="single" w:sz="4" w:space="0" w:color="auto"/>
            </w:tcBorders>
            <w:vAlign w:val="center"/>
            <w:hideMark/>
          </w:tcPr>
          <w:p w14:paraId="126A3EC8" w14:textId="77777777" w:rsidR="00A81E23" w:rsidRDefault="00A81E23" w:rsidP="00507A08">
            <w:pPr>
              <w:spacing w:after="0" w:line="240" w:lineRule="auto"/>
              <w:jc w:val="center"/>
              <w:rPr>
                <w:rFonts w:ascii="Calibri" w:eastAsia="Times New Roman" w:hAnsi="Calibri" w:cs="Calibri"/>
                <w:color w:val="000000"/>
              </w:rPr>
            </w:pPr>
            <w:r>
              <w:rPr>
                <w:rFonts w:ascii="Calibri" w:eastAsia="Times New Roman" w:hAnsi="Calibri" w:cs="Calibri"/>
                <w:color w:val="000000"/>
              </w:rPr>
              <w:t>Minimum Side Yard Setback</w:t>
            </w:r>
          </w:p>
        </w:tc>
        <w:tc>
          <w:tcPr>
            <w:tcW w:w="1703" w:type="dxa"/>
            <w:tcBorders>
              <w:top w:val="single" w:sz="4" w:space="0" w:color="auto"/>
              <w:left w:val="single" w:sz="4" w:space="0" w:color="auto"/>
              <w:bottom w:val="single" w:sz="4" w:space="0" w:color="auto"/>
              <w:right w:val="single" w:sz="4" w:space="0" w:color="auto"/>
            </w:tcBorders>
            <w:noWrap/>
            <w:vAlign w:val="center"/>
            <w:hideMark/>
          </w:tcPr>
          <w:p w14:paraId="10F74C6F" w14:textId="50840A95" w:rsidR="00A81E23" w:rsidRPr="0027757D" w:rsidRDefault="00A81E23" w:rsidP="00507A08">
            <w:pPr>
              <w:spacing w:after="0" w:line="240" w:lineRule="auto"/>
              <w:jc w:val="center"/>
              <w:rPr>
                <w:rFonts w:ascii="Calibri" w:eastAsia="Times New Roman" w:hAnsi="Calibri" w:cs="Calibri"/>
                <w:color w:val="000000"/>
              </w:rPr>
            </w:pPr>
            <w:r w:rsidRPr="0027757D">
              <w:rPr>
                <w:rFonts w:ascii="Calibri" w:eastAsia="Times New Roman" w:hAnsi="Calibri" w:cs="Calibri"/>
                <w:color w:val="000000"/>
              </w:rPr>
              <w:t>Set at time of SDP</w:t>
            </w:r>
          </w:p>
        </w:tc>
        <w:tc>
          <w:tcPr>
            <w:tcW w:w="1841" w:type="dxa"/>
            <w:tcBorders>
              <w:top w:val="single" w:sz="4" w:space="0" w:color="auto"/>
              <w:left w:val="single" w:sz="4" w:space="0" w:color="auto"/>
              <w:bottom w:val="single" w:sz="4" w:space="0" w:color="auto"/>
              <w:right w:val="single" w:sz="4" w:space="0" w:color="auto"/>
            </w:tcBorders>
            <w:noWrap/>
            <w:vAlign w:val="center"/>
            <w:hideMark/>
          </w:tcPr>
          <w:p w14:paraId="7A3C06A0" w14:textId="11140909" w:rsidR="00A81E23" w:rsidRDefault="00A81E23" w:rsidP="00507A08">
            <w:pPr>
              <w:spacing w:after="0" w:line="240" w:lineRule="auto"/>
              <w:jc w:val="center"/>
              <w:rPr>
                <w:rFonts w:ascii="Calibri" w:eastAsia="Times New Roman" w:hAnsi="Calibri" w:cs="Calibri"/>
                <w:color w:val="000000"/>
              </w:rPr>
            </w:pPr>
            <w:r>
              <w:rPr>
                <w:rFonts w:ascii="Calibri" w:eastAsia="Times New Roman" w:hAnsi="Calibri" w:cs="Calibri"/>
                <w:color w:val="000000"/>
              </w:rPr>
              <w:t> </w:t>
            </w:r>
            <w:r w:rsidR="00BD1660" w:rsidRPr="0027757D">
              <w:rPr>
                <w:rFonts w:ascii="Calibri" w:eastAsia="Times New Roman" w:hAnsi="Calibri" w:cs="Calibri"/>
                <w:color w:val="000000"/>
              </w:rPr>
              <w:t>Set at time of SDP</w:t>
            </w:r>
          </w:p>
        </w:tc>
        <w:tc>
          <w:tcPr>
            <w:tcW w:w="1625" w:type="dxa"/>
            <w:tcBorders>
              <w:top w:val="single" w:sz="4" w:space="0" w:color="auto"/>
              <w:left w:val="single" w:sz="4" w:space="0" w:color="auto"/>
              <w:bottom w:val="single" w:sz="4" w:space="0" w:color="auto"/>
              <w:right w:val="single" w:sz="4" w:space="0" w:color="auto"/>
            </w:tcBorders>
            <w:noWrap/>
            <w:vAlign w:val="center"/>
            <w:hideMark/>
          </w:tcPr>
          <w:p w14:paraId="6BD73331" w14:textId="1F6CEAC0" w:rsidR="00A81E23" w:rsidRDefault="00A81E23" w:rsidP="00507A08">
            <w:pPr>
              <w:spacing w:after="0" w:line="240" w:lineRule="auto"/>
              <w:jc w:val="center"/>
              <w:rPr>
                <w:rFonts w:ascii="Calibri" w:eastAsia="Times New Roman" w:hAnsi="Calibri" w:cs="Calibri"/>
                <w:color w:val="000000"/>
              </w:rPr>
            </w:pPr>
            <w:r>
              <w:rPr>
                <w:rFonts w:ascii="Calibri" w:eastAsia="Times New Roman" w:hAnsi="Calibri" w:cs="Calibri"/>
                <w:color w:val="000000"/>
              </w:rPr>
              <w:t>NA </w:t>
            </w:r>
          </w:p>
        </w:tc>
      </w:tr>
      <w:tr w:rsidR="00A81E23" w14:paraId="4556F26D" w14:textId="77777777" w:rsidTr="0027757D">
        <w:trPr>
          <w:trHeight w:val="624"/>
        </w:trPr>
        <w:tc>
          <w:tcPr>
            <w:tcW w:w="2330" w:type="dxa"/>
            <w:tcBorders>
              <w:top w:val="single" w:sz="4" w:space="0" w:color="auto"/>
              <w:left w:val="single" w:sz="4" w:space="0" w:color="auto"/>
              <w:bottom w:val="single" w:sz="4" w:space="0" w:color="auto"/>
              <w:right w:val="single" w:sz="4" w:space="0" w:color="auto"/>
            </w:tcBorders>
            <w:vAlign w:val="center"/>
            <w:hideMark/>
          </w:tcPr>
          <w:p w14:paraId="145AF284" w14:textId="6CDB4472" w:rsidR="00A81E23" w:rsidRPr="0027757D" w:rsidRDefault="00A81E23" w:rsidP="00507A08">
            <w:pPr>
              <w:spacing w:after="0" w:line="240" w:lineRule="auto"/>
              <w:jc w:val="center"/>
              <w:rPr>
                <w:rFonts w:ascii="Calibri" w:eastAsia="Times New Roman" w:hAnsi="Calibri" w:cs="Calibri"/>
                <w:color w:val="000000"/>
              </w:rPr>
            </w:pPr>
            <w:r w:rsidRPr="0027757D">
              <w:rPr>
                <w:rFonts w:ascii="Calibri" w:eastAsia="Times New Roman" w:hAnsi="Calibri" w:cs="Calibri"/>
                <w:color w:val="000000"/>
              </w:rPr>
              <w:lastRenderedPageBreak/>
              <w:t>Minimum Setback Adjacent to Wolfensberger ROW</w:t>
            </w:r>
          </w:p>
        </w:tc>
        <w:tc>
          <w:tcPr>
            <w:tcW w:w="1703" w:type="dxa"/>
            <w:tcBorders>
              <w:top w:val="single" w:sz="4" w:space="0" w:color="auto"/>
              <w:left w:val="single" w:sz="4" w:space="0" w:color="auto"/>
              <w:bottom w:val="single" w:sz="4" w:space="0" w:color="auto"/>
              <w:right w:val="single" w:sz="4" w:space="0" w:color="auto"/>
            </w:tcBorders>
            <w:noWrap/>
            <w:vAlign w:val="center"/>
            <w:hideMark/>
          </w:tcPr>
          <w:p w14:paraId="00166DAD" w14:textId="35401EFF" w:rsidR="00A81E23" w:rsidRPr="0027757D" w:rsidRDefault="00A81E23" w:rsidP="00507A08">
            <w:pPr>
              <w:spacing w:after="0" w:line="240" w:lineRule="auto"/>
              <w:jc w:val="center"/>
              <w:rPr>
                <w:rFonts w:ascii="Calibri" w:eastAsia="Times New Roman" w:hAnsi="Calibri" w:cs="Calibri"/>
                <w:color w:val="000000"/>
              </w:rPr>
            </w:pPr>
            <w:r w:rsidRPr="0027757D">
              <w:rPr>
                <w:rFonts w:ascii="Calibri" w:eastAsia="Times New Roman" w:hAnsi="Calibri" w:cs="Calibri"/>
                <w:color w:val="000000"/>
              </w:rPr>
              <w:t>15 feet</w:t>
            </w:r>
          </w:p>
        </w:tc>
        <w:tc>
          <w:tcPr>
            <w:tcW w:w="1841" w:type="dxa"/>
            <w:tcBorders>
              <w:top w:val="single" w:sz="4" w:space="0" w:color="auto"/>
              <w:left w:val="single" w:sz="4" w:space="0" w:color="auto"/>
              <w:bottom w:val="single" w:sz="4" w:space="0" w:color="auto"/>
              <w:right w:val="single" w:sz="4" w:space="0" w:color="auto"/>
            </w:tcBorders>
            <w:noWrap/>
            <w:vAlign w:val="center"/>
            <w:hideMark/>
          </w:tcPr>
          <w:p w14:paraId="777A3067" w14:textId="21075FBC" w:rsidR="00A81E23" w:rsidRDefault="00A81E23" w:rsidP="00507A08">
            <w:pPr>
              <w:spacing w:after="0" w:line="240" w:lineRule="auto"/>
              <w:jc w:val="center"/>
              <w:rPr>
                <w:rFonts w:ascii="Calibri" w:eastAsia="Times New Roman" w:hAnsi="Calibri" w:cs="Calibri"/>
                <w:color w:val="000000"/>
              </w:rPr>
            </w:pPr>
            <w:r>
              <w:rPr>
                <w:rFonts w:ascii="Calibri" w:eastAsia="Times New Roman" w:hAnsi="Calibri" w:cs="Calibri"/>
                <w:color w:val="000000"/>
              </w:rPr>
              <w:t>15 feet </w:t>
            </w:r>
          </w:p>
        </w:tc>
        <w:tc>
          <w:tcPr>
            <w:tcW w:w="1625" w:type="dxa"/>
            <w:tcBorders>
              <w:top w:val="single" w:sz="4" w:space="0" w:color="auto"/>
              <w:left w:val="single" w:sz="4" w:space="0" w:color="auto"/>
              <w:bottom w:val="single" w:sz="4" w:space="0" w:color="auto"/>
              <w:right w:val="single" w:sz="4" w:space="0" w:color="auto"/>
            </w:tcBorders>
            <w:noWrap/>
            <w:vAlign w:val="center"/>
            <w:hideMark/>
          </w:tcPr>
          <w:p w14:paraId="259FE638" w14:textId="4CE0AC0D" w:rsidR="00A81E23" w:rsidRDefault="00A81E23" w:rsidP="00507A08">
            <w:pPr>
              <w:spacing w:after="0" w:line="240" w:lineRule="auto"/>
              <w:jc w:val="center"/>
              <w:rPr>
                <w:rFonts w:ascii="Calibri" w:eastAsia="Times New Roman" w:hAnsi="Calibri" w:cs="Calibri"/>
                <w:color w:val="000000"/>
              </w:rPr>
            </w:pPr>
            <w:r>
              <w:rPr>
                <w:rFonts w:ascii="Calibri" w:eastAsia="Times New Roman" w:hAnsi="Calibri" w:cs="Calibri"/>
                <w:color w:val="000000"/>
              </w:rPr>
              <w:t>NA </w:t>
            </w:r>
          </w:p>
        </w:tc>
      </w:tr>
      <w:tr w:rsidR="00A81E23" w14:paraId="124E4FC0" w14:textId="77777777" w:rsidTr="00B728D5">
        <w:trPr>
          <w:trHeight w:val="624"/>
        </w:trPr>
        <w:tc>
          <w:tcPr>
            <w:tcW w:w="2330" w:type="dxa"/>
            <w:tcBorders>
              <w:top w:val="single" w:sz="4" w:space="0" w:color="auto"/>
              <w:left w:val="single" w:sz="4" w:space="0" w:color="auto"/>
              <w:bottom w:val="single" w:sz="4" w:space="0" w:color="auto"/>
              <w:right w:val="single" w:sz="4" w:space="0" w:color="auto"/>
            </w:tcBorders>
            <w:vAlign w:val="center"/>
          </w:tcPr>
          <w:p w14:paraId="144A0511" w14:textId="20F18889" w:rsidR="00A81E23" w:rsidRPr="0027757D" w:rsidRDefault="00A81E23" w:rsidP="00592FF0">
            <w:pPr>
              <w:spacing w:after="0" w:line="240" w:lineRule="auto"/>
              <w:jc w:val="center"/>
              <w:rPr>
                <w:rFonts w:ascii="Calibri" w:eastAsia="Times New Roman" w:hAnsi="Calibri" w:cs="Calibri"/>
                <w:color w:val="000000"/>
              </w:rPr>
            </w:pPr>
            <w:r w:rsidRPr="0027757D">
              <w:rPr>
                <w:rFonts w:ascii="Calibri" w:eastAsia="Times New Roman" w:hAnsi="Calibri" w:cs="Calibri"/>
                <w:color w:val="000000"/>
              </w:rPr>
              <w:t xml:space="preserve">Minimum Setback Adjacent to </w:t>
            </w:r>
            <w:r w:rsidR="0027757D" w:rsidRPr="0027757D">
              <w:rPr>
                <w:rFonts w:ascii="Calibri" w:eastAsia="Times New Roman" w:hAnsi="Calibri" w:cs="Calibri"/>
                <w:color w:val="000000"/>
              </w:rPr>
              <w:t xml:space="preserve">Surrounding </w:t>
            </w:r>
            <w:r w:rsidRPr="0027757D">
              <w:rPr>
                <w:rFonts w:ascii="Calibri" w:eastAsia="Times New Roman" w:hAnsi="Calibri" w:cs="Calibri"/>
                <w:color w:val="000000"/>
              </w:rPr>
              <w:t>Open</w:t>
            </w:r>
            <w:r w:rsidR="0027757D" w:rsidRPr="0027757D">
              <w:rPr>
                <w:rFonts w:ascii="Calibri" w:eastAsia="Times New Roman" w:hAnsi="Calibri" w:cs="Calibri"/>
                <w:color w:val="000000"/>
              </w:rPr>
              <w:t xml:space="preserve"> </w:t>
            </w:r>
            <w:r w:rsidRPr="0027757D">
              <w:rPr>
                <w:rFonts w:ascii="Calibri" w:eastAsia="Times New Roman" w:hAnsi="Calibri" w:cs="Calibri"/>
                <w:color w:val="000000"/>
              </w:rPr>
              <w:t>Space</w:t>
            </w:r>
            <w:r w:rsidR="0027757D" w:rsidRPr="0027757D">
              <w:rPr>
                <w:rFonts w:ascii="Calibri" w:eastAsia="Times New Roman" w:hAnsi="Calibri" w:cs="Calibri"/>
                <w:color w:val="000000"/>
              </w:rPr>
              <w:t>*</w:t>
            </w:r>
          </w:p>
        </w:tc>
        <w:tc>
          <w:tcPr>
            <w:tcW w:w="1703" w:type="dxa"/>
            <w:tcBorders>
              <w:top w:val="single" w:sz="4" w:space="0" w:color="auto"/>
              <w:left w:val="single" w:sz="4" w:space="0" w:color="auto"/>
              <w:bottom w:val="single" w:sz="4" w:space="0" w:color="auto"/>
              <w:right w:val="single" w:sz="4" w:space="0" w:color="auto"/>
            </w:tcBorders>
            <w:noWrap/>
            <w:vAlign w:val="center"/>
          </w:tcPr>
          <w:p w14:paraId="76B1081B" w14:textId="77777777" w:rsidR="00A81E23" w:rsidRPr="0027757D" w:rsidRDefault="00A81E23" w:rsidP="00592FF0">
            <w:pPr>
              <w:spacing w:after="0" w:line="240" w:lineRule="auto"/>
              <w:jc w:val="center"/>
              <w:rPr>
                <w:rFonts w:ascii="Calibri" w:eastAsia="Times New Roman" w:hAnsi="Calibri" w:cs="Calibri"/>
                <w:color w:val="000000"/>
              </w:rPr>
            </w:pPr>
            <w:r w:rsidRPr="0027757D">
              <w:rPr>
                <w:rFonts w:ascii="Calibri" w:eastAsia="Times New Roman" w:hAnsi="Calibri" w:cs="Calibri"/>
                <w:color w:val="000000"/>
              </w:rPr>
              <w:t>15 feet</w:t>
            </w:r>
          </w:p>
        </w:tc>
        <w:tc>
          <w:tcPr>
            <w:tcW w:w="1841" w:type="dxa"/>
            <w:tcBorders>
              <w:top w:val="single" w:sz="4" w:space="0" w:color="auto"/>
              <w:left w:val="single" w:sz="4" w:space="0" w:color="auto"/>
              <w:bottom w:val="single" w:sz="4" w:space="0" w:color="auto"/>
              <w:right w:val="single" w:sz="4" w:space="0" w:color="auto"/>
            </w:tcBorders>
            <w:noWrap/>
            <w:vAlign w:val="center"/>
          </w:tcPr>
          <w:p w14:paraId="0090F716" w14:textId="77777777" w:rsidR="00A81E23" w:rsidRDefault="00A81E23" w:rsidP="00592FF0">
            <w:pPr>
              <w:spacing w:after="0" w:line="240" w:lineRule="auto"/>
              <w:jc w:val="center"/>
              <w:rPr>
                <w:rFonts w:ascii="Calibri" w:eastAsia="Times New Roman" w:hAnsi="Calibri" w:cs="Calibri"/>
                <w:color w:val="000000"/>
              </w:rPr>
            </w:pPr>
            <w:r>
              <w:rPr>
                <w:rFonts w:ascii="Calibri" w:eastAsia="Times New Roman" w:hAnsi="Calibri" w:cs="Calibri"/>
                <w:color w:val="000000"/>
              </w:rPr>
              <w:t>15 feet </w:t>
            </w:r>
          </w:p>
        </w:tc>
        <w:tc>
          <w:tcPr>
            <w:tcW w:w="1625" w:type="dxa"/>
            <w:tcBorders>
              <w:top w:val="single" w:sz="4" w:space="0" w:color="auto"/>
              <w:left w:val="single" w:sz="4" w:space="0" w:color="auto"/>
              <w:bottom w:val="single" w:sz="4" w:space="0" w:color="auto"/>
              <w:right w:val="single" w:sz="4" w:space="0" w:color="auto"/>
            </w:tcBorders>
            <w:noWrap/>
            <w:vAlign w:val="center"/>
          </w:tcPr>
          <w:p w14:paraId="5463C375" w14:textId="77777777" w:rsidR="00A81E23" w:rsidRDefault="00A81E23" w:rsidP="00592FF0">
            <w:pPr>
              <w:spacing w:after="0" w:line="240" w:lineRule="auto"/>
              <w:jc w:val="center"/>
              <w:rPr>
                <w:rFonts w:ascii="Calibri" w:eastAsia="Times New Roman" w:hAnsi="Calibri" w:cs="Calibri"/>
                <w:color w:val="000000"/>
              </w:rPr>
            </w:pPr>
            <w:r>
              <w:rPr>
                <w:rFonts w:ascii="Calibri" w:eastAsia="Times New Roman" w:hAnsi="Calibri" w:cs="Calibri"/>
                <w:color w:val="000000"/>
              </w:rPr>
              <w:t>NA </w:t>
            </w:r>
          </w:p>
        </w:tc>
      </w:tr>
    </w:tbl>
    <w:p w14:paraId="4CBE7932" w14:textId="56B59D4A" w:rsidR="007270F7" w:rsidRDefault="0027757D" w:rsidP="0062734E">
      <w:pPr>
        <w:rPr>
          <w:rFonts w:ascii="Lato" w:hAnsi="Lato" w:cs="Calibri"/>
          <w:szCs w:val="20"/>
        </w:rPr>
      </w:pPr>
      <w:r w:rsidRPr="0027757D">
        <w:rPr>
          <w:rFonts w:ascii="Lato" w:hAnsi="Lato" w:cs="Calibri"/>
          <w:sz w:val="24"/>
          <w:szCs w:val="24"/>
        </w:rPr>
        <w:t>*</w:t>
      </w:r>
      <w:r w:rsidRPr="0027757D">
        <w:rPr>
          <w:rFonts w:ascii="Lato" w:hAnsi="Lato" w:cs="Calibri"/>
          <w:szCs w:val="20"/>
        </w:rPr>
        <w:t xml:space="preserve">Castle Highlands Filing 2 3rd </w:t>
      </w:r>
      <w:proofErr w:type="spellStart"/>
      <w:r w:rsidRPr="0027757D">
        <w:rPr>
          <w:rFonts w:ascii="Lato" w:hAnsi="Lato" w:cs="Calibri"/>
          <w:szCs w:val="20"/>
        </w:rPr>
        <w:t>Amd</w:t>
      </w:r>
      <w:proofErr w:type="spellEnd"/>
      <w:r w:rsidRPr="0027757D">
        <w:rPr>
          <w:rFonts w:ascii="Lato" w:hAnsi="Lato" w:cs="Calibri"/>
          <w:szCs w:val="20"/>
        </w:rPr>
        <w:t xml:space="preserve"> - Tract B and Tract F. Castle Highlands Filing 2 Tract D</w:t>
      </w:r>
      <w:r>
        <w:rPr>
          <w:rFonts w:ascii="Lato" w:hAnsi="Lato" w:cs="Calibri"/>
          <w:szCs w:val="20"/>
        </w:rPr>
        <w:t>.</w:t>
      </w:r>
    </w:p>
    <w:p w14:paraId="3B52D2A6" w14:textId="77777777" w:rsidR="00422065" w:rsidRPr="0027757D" w:rsidRDefault="00422065" w:rsidP="0062734E">
      <w:pPr>
        <w:rPr>
          <w:rFonts w:ascii="Lato" w:hAnsi="Lato" w:cs="Calibri"/>
          <w:szCs w:val="20"/>
        </w:rPr>
      </w:pPr>
    </w:p>
    <w:p w14:paraId="11C213B6" w14:textId="5A6FAFCF" w:rsidR="00C71053" w:rsidRPr="0097220D" w:rsidRDefault="00C71053" w:rsidP="005313A9">
      <w:pPr>
        <w:pStyle w:val="ListParagraph"/>
        <w:numPr>
          <w:ilvl w:val="0"/>
          <w:numId w:val="10"/>
        </w:numPr>
        <w:spacing w:line="240" w:lineRule="auto"/>
        <w:ind w:left="360"/>
        <w:rPr>
          <w:rFonts w:ascii="Lato" w:eastAsiaTheme="majorEastAsia" w:hAnsi="Lato" w:cstheme="majorBidi"/>
          <w:b/>
          <w:color w:val="1D94CA"/>
          <w:sz w:val="28"/>
          <w:szCs w:val="28"/>
        </w:rPr>
      </w:pPr>
      <w:r w:rsidRPr="0097220D">
        <w:rPr>
          <w:rFonts w:ascii="Lato" w:eastAsiaTheme="majorEastAsia" w:hAnsi="Lato" w:cstheme="majorBidi"/>
          <w:b/>
          <w:color w:val="1D94CA"/>
          <w:sz w:val="28"/>
          <w:szCs w:val="28"/>
        </w:rPr>
        <w:t>Overall Project Stand</w:t>
      </w:r>
      <w:r w:rsidR="00FC3030">
        <w:rPr>
          <w:rFonts w:ascii="Lato" w:eastAsiaTheme="majorEastAsia" w:hAnsi="Lato" w:cstheme="majorBidi"/>
          <w:b/>
          <w:color w:val="1D94CA"/>
          <w:sz w:val="28"/>
          <w:szCs w:val="28"/>
        </w:rPr>
        <w:t xml:space="preserve">ards </w:t>
      </w:r>
    </w:p>
    <w:p w14:paraId="6C13C136" w14:textId="77777777" w:rsidR="006415AE" w:rsidRPr="006415AE" w:rsidRDefault="006415AE" w:rsidP="006415AE">
      <w:pPr>
        <w:pStyle w:val="ListParagraph"/>
        <w:numPr>
          <w:ilvl w:val="0"/>
          <w:numId w:val="0"/>
        </w:numPr>
        <w:ind w:left="720"/>
        <w:rPr>
          <w:rFonts w:ascii="Lato" w:hAnsi="Lato"/>
          <w:sz w:val="22"/>
        </w:rPr>
      </w:pPr>
      <w:r w:rsidRPr="006415AE">
        <w:rPr>
          <w:rFonts w:ascii="Lato" w:hAnsi="Lato" w:cs="Calibri"/>
          <w:sz w:val="22"/>
        </w:rPr>
        <w:t xml:space="preserve">These PD Zoning Regulations shall not preclude the application of Town ordinances, including revisions to Municipal Code, which are of general application throughout the Town, unless such application </w:t>
      </w:r>
      <w:proofErr w:type="gramStart"/>
      <w:r w:rsidRPr="006415AE">
        <w:rPr>
          <w:rFonts w:ascii="Lato" w:hAnsi="Lato" w:cs="Calibri"/>
          <w:sz w:val="22"/>
        </w:rPr>
        <w:t>would conflict</w:t>
      </w:r>
      <w:proofErr w:type="gramEnd"/>
      <w:r w:rsidRPr="006415AE">
        <w:rPr>
          <w:rFonts w:ascii="Lato" w:hAnsi="Lato" w:cs="Calibri"/>
          <w:sz w:val="22"/>
        </w:rPr>
        <w:t xml:space="preserve"> with an express vested property right. The standard zoning requirements of the Town of Castle Rock Municipal Code and Technical Manuals including but not limited to off-street parking, development standards, landscaping, site development, accessory and temporary uses, and use by special review and variance processes shall apply to this Planned Development, except as modified by the following:  </w:t>
      </w:r>
    </w:p>
    <w:p w14:paraId="3A277F77" w14:textId="77777777" w:rsidR="00812201" w:rsidRDefault="00812201" w:rsidP="001C7446">
      <w:pPr>
        <w:pStyle w:val="ListParagraph"/>
        <w:numPr>
          <w:ilvl w:val="0"/>
          <w:numId w:val="0"/>
        </w:numPr>
        <w:ind w:left="720"/>
        <w:rPr>
          <w:rFonts w:ascii="Lato" w:hAnsi="Lato"/>
          <w:sz w:val="22"/>
        </w:rPr>
      </w:pPr>
    </w:p>
    <w:p w14:paraId="417040AF" w14:textId="7662C9C8" w:rsidR="00C67236" w:rsidRPr="008A4E45" w:rsidRDefault="00C67236" w:rsidP="000348A4">
      <w:pPr>
        <w:pStyle w:val="ListParagraph"/>
        <w:numPr>
          <w:ilvl w:val="1"/>
          <w:numId w:val="24"/>
        </w:numPr>
        <w:rPr>
          <w:rFonts w:ascii="Lato" w:hAnsi="Lato"/>
          <w:b/>
          <w:bCs/>
          <w:sz w:val="22"/>
        </w:rPr>
      </w:pPr>
      <w:r w:rsidRPr="008A4E45">
        <w:rPr>
          <w:rFonts w:ascii="Lato" w:hAnsi="Lato"/>
          <w:b/>
          <w:bCs/>
          <w:sz w:val="22"/>
        </w:rPr>
        <w:t>Lighting Standards:</w:t>
      </w:r>
    </w:p>
    <w:p w14:paraId="026D9816" w14:textId="1A76C917" w:rsidR="00C67236" w:rsidRDefault="00C67236" w:rsidP="008A4E45">
      <w:pPr>
        <w:ind w:left="1080"/>
        <w:rPr>
          <w:rFonts w:ascii="Lato" w:hAnsi="Lato"/>
          <w:sz w:val="22"/>
        </w:rPr>
      </w:pPr>
      <w:r w:rsidRPr="00BD1778">
        <w:rPr>
          <w:rFonts w:ascii="Lato" w:hAnsi="Lato" w:cs="Calibri"/>
          <w:sz w:val="22"/>
        </w:rPr>
        <w:t xml:space="preserve">All exterior lighting shall comply with the Town of Castle Rock </w:t>
      </w:r>
      <w:r w:rsidR="00301FAA" w:rsidRPr="00BD1778">
        <w:rPr>
          <w:rFonts w:ascii="Lato" w:hAnsi="Lato" w:cs="Calibri"/>
          <w:sz w:val="22"/>
        </w:rPr>
        <w:t xml:space="preserve">Municipal Code </w:t>
      </w:r>
      <w:r w:rsidRPr="00BD1778">
        <w:rPr>
          <w:rFonts w:ascii="Lato" w:hAnsi="Lato" w:cs="Calibri"/>
          <w:sz w:val="22"/>
        </w:rPr>
        <w:t xml:space="preserve">illumination </w:t>
      </w:r>
      <w:r w:rsidR="00301FAA" w:rsidRPr="00BD1778">
        <w:rPr>
          <w:rFonts w:ascii="Lato" w:hAnsi="Lato"/>
          <w:sz w:val="22"/>
        </w:rPr>
        <w:t>standards, as amended</w:t>
      </w:r>
      <w:r w:rsidRPr="00BD1778">
        <w:rPr>
          <w:rFonts w:ascii="Lato" w:hAnsi="Lato"/>
          <w:sz w:val="22"/>
        </w:rPr>
        <w:t>.</w:t>
      </w:r>
    </w:p>
    <w:p w14:paraId="17F6871C" w14:textId="45ECDB98" w:rsidR="000348A4" w:rsidRPr="008A4E45" w:rsidRDefault="000348A4" w:rsidP="000348A4">
      <w:pPr>
        <w:pStyle w:val="ListParagraph"/>
        <w:numPr>
          <w:ilvl w:val="1"/>
          <w:numId w:val="24"/>
        </w:numPr>
        <w:spacing w:line="240" w:lineRule="auto"/>
        <w:rPr>
          <w:rFonts w:ascii="Lato" w:hAnsi="Lato"/>
          <w:b/>
          <w:bCs/>
          <w:sz w:val="22"/>
        </w:rPr>
      </w:pPr>
      <w:r w:rsidRPr="008A4E45">
        <w:rPr>
          <w:rFonts w:ascii="Lato" w:hAnsi="Lato"/>
          <w:b/>
          <w:bCs/>
          <w:sz w:val="22"/>
        </w:rPr>
        <w:t>Fencing</w:t>
      </w:r>
    </w:p>
    <w:p w14:paraId="67A9E961" w14:textId="77777777" w:rsidR="000348A4" w:rsidRPr="00BD1778" w:rsidRDefault="000348A4" w:rsidP="008A4E45">
      <w:pPr>
        <w:pStyle w:val="ListParagraph"/>
        <w:numPr>
          <w:ilvl w:val="0"/>
          <w:numId w:val="0"/>
        </w:numPr>
        <w:ind w:left="1080"/>
        <w:rPr>
          <w:rFonts w:ascii="Lato" w:hAnsi="Lato"/>
          <w:sz w:val="22"/>
        </w:rPr>
      </w:pPr>
      <w:r w:rsidRPr="00BD1778">
        <w:rPr>
          <w:rFonts w:ascii="Lato" w:hAnsi="Lato"/>
          <w:sz w:val="22"/>
        </w:rPr>
        <w:t>The following requirements apply to new fencing:</w:t>
      </w:r>
    </w:p>
    <w:p w14:paraId="35953257" w14:textId="3BC6F3D6" w:rsidR="00DA51DF" w:rsidRPr="00DA51DF" w:rsidRDefault="00DA51DF" w:rsidP="00DA51DF">
      <w:pPr>
        <w:pStyle w:val="ListParagraph"/>
        <w:numPr>
          <w:ilvl w:val="0"/>
          <w:numId w:val="13"/>
        </w:numPr>
        <w:rPr>
          <w:rFonts w:ascii="Lato" w:hAnsi="Lato"/>
          <w:sz w:val="22"/>
        </w:rPr>
      </w:pPr>
      <w:r w:rsidRPr="00DA51DF">
        <w:rPr>
          <w:rFonts w:ascii="Lato" w:hAnsi="Lato"/>
          <w:sz w:val="22"/>
        </w:rPr>
        <w:t>For lots adjacent to open space perimeter fences are limited to a maximum height of four (4) feet and shall be split rail or open rail.</w:t>
      </w:r>
    </w:p>
    <w:p w14:paraId="37B8FCA9" w14:textId="77777777" w:rsidR="00DA51DF" w:rsidRPr="00DA51DF" w:rsidRDefault="00DA51DF" w:rsidP="00DA51DF">
      <w:pPr>
        <w:pStyle w:val="ListParagraph"/>
        <w:numPr>
          <w:ilvl w:val="0"/>
          <w:numId w:val="13"/>
        </w:numPr>
        <w:rPr>
          <w:rFonts w:ascii="Lato" w:hAnsi="Lato"/>
          <w:sz w:val="22"/>
        </w:rPr>
      </w:pPr>
      <w:r w:rsidRPr="00DA51DF">
        <w:rPr>
          <w:rFonts w:ascii="Lato" w:hAnsi="Lato"/>
          <w:sz w:val="22"/>
        </w:rPr>
        <w:t xml:space="preserve">Fences taller than 30 inches in height above the street flowline are prohibited in sight distance easements. </w:t>
      </w:r>
    </w:p>
    <w:p w14:paraId="4EC1BD0E" w14:textId="77777777" w:rsidR="00DA51DF" w:rsidRPr="00DA51DF" w:rsidRDefault="00DA51DF" w:rsidP="00DA51DF">
      <w:pPr>
        <w:pStyle w:val="ListParagraph"/>
        <w:numPr>
          <w:ilvl w:val="0"/>
          <w:numId w:val="13"/>
        </w:numPr>
        <w:rPr>
          <w:rFonts w:ascii="Lato" w:hAnsi="Lato"/>
          <w:sz w:val="22"/>
        </w:rPr>
      </w:pPr>
      <w:r w:rsidRPr="00DA51DF">
        <w:rPr>
          <w:rFonts w:ascii="Lato" w:hAnsi="Lato"/>
          <w:sz w:val="22"/>
        </w:rPr>
        <w:t>Solid wood privacy fences are not permitted for lots that abut Open Space or are immediately adjacent to a road right-of-way.</w:t>
      </w:r>
    </w:p>
    <w:p w14:paraId="3218EDD1" w14:textId="29F9C29B" w:rsidR="000348A4" w:rsidRPr="00DA51DF" w:rsidRDefault="00DA51DF" w:rsidP="00DA51DF">
      <w:pPr>
        <w:pStyle w:val="ListParagraph"/>
        <w:numPr>
          <w:ilvl w:val="0"/>
          <w:numId w:val="13"/>
        </w:numPr>
        <w:rPr>
          <w:rFonts w:ascii="Lato" w:hAnsi="Lato"/>
          <w:sz w:val="22"/>
        </w:rPr>
      </w:pPr>
      <w:r w:rsidRPr="00DA51DF">
        <w:rPr>
          <w:rFonts w:ascii="Lato" w:hAnsi="Lato"/>
          <w:sz w:val="22"/>
        </w:rPr>
        <w:t>Barbed wire and chain link are not permitted fencing types within any Planning Area.</w:t>
      </w:r>
      <w:r w:rsidR="008A4E45" w:rsidRPr="00DA51DF">
        <w:rPr>
          <w:rFonts w:ascii="Lato" w:hAnsi="Lato"/>
          <w:sz w:val="22"/>
        </w:rPr>
        <w:br/>
      </w:r>
    </w:p>
    <w:p w14:paraId="4ADADC96" w14:textId="7D3AE753" w:rsidR="00301FAA" w:rsidRPr="008A4E45" w:rsidRDefault="000348A4" w:rsidP="000348A4">
      <w:pPr>
        <w:pStyle w:val="ListParagraph"/>
        <w:numPr>
          <w:ilvl w:val="1"/>
          <w:numId w:val="24"/>
        </w:numPr>
        <w:spacing w:line="240" w:lineRule="auto"/>
        <w:rPr>
          <w:rFonts w:ascii="Lato" w:hAnsi="Lato"/>
          <w:b/>
          <w:bCs/>
          <w:sz w:val="22"/>
        </w:rPr>
      </w:pPr>
      <w:r w:rsidRPr="008A4E45">
        <w:rPr>
          <w:rFonts w:ascii="Lato" w:hAnsi="Lato"/>
          <w:b/>
          <w:bCs/>
          <w:sz w:val="22"/>
        </w:rPr>
        <w:t xml:space="preserve">Off Street </w:t>
      </w:r>
      <w:r w:rsidR="00301FAA" w:rsidRPr="008A4E45">
        <w:rPr>
          <w:rFonts w:ascii="Lato" w:hAnsi="Lato"/>
          <w:b/>
          <w:bCs/>
          <w:sz w:val="22"/>
        </w:rPr>
        <w:t>Parking:</w:t>
      </w:r>
    </w:p>
    <w:p w14:paraId="66E91F17" w14:textId="261743A5" w:rsidR="00301FAA" w:rsidRPr="00BD1778" w:rsidRDefault="00301FAA" w:rsidP="008A4E45">
      <w:pPr>
        <w:ind w:left="1080"/>
        <w:rPr>
          <w:rFonts w:ascii="Lato" w:hAnsi="Lato"/>
          <w:sz w:val="22"/>
        </w:rPr>
      </w:pPr>
      <w:bookmarkStart w:id="2" w:name="_Hlk170390847"/>
      <w:r w:rsidRPr="00BD1778">
        <w:rPr>
          <w:rFonts w:ascii="Lato" w:hAnsi="Lato"/>
          <w:sz w:val="22"/>
        </w:rPr>
        <w:t xml:space="preserve">All </w:t>
      </w:r>
      <w:r w:rsidR="000348A4">
        <w:rPr>
          <w:rFonts w:ascii="Lato" w:hAnsi="Lato"/>
          <w:sz w:val="22"/>
        </w:rPr>
        <w:t xml:space="preserve">off street </w:t>
      </w:r>
      <w:r w:rsidRPr="00BD1778">
        <w:rPr>
          <w:rFonts w:ascii="Lato" w:hAnsi="Lato"/>
          <w:sz w:val="22"/>
        </w:rPr>
        <w:t xml:space="preserve">parking </w:t>
      </w:r>
      <w:r w:rsidR="001C7446">
        <w:rPr>
          <w:rFonts w:ascii="Lato" w:hAnsi="Lato"/>
          <w:sz w:val="22"/>
        </w:rPr>
        <w:t xml:space="preserve">shall </w:t>
      </w:r>
      <w:r w:rsidR="000348A4">
        <w:rPr>
          <w:rFonts w:ascii="Lato" w:hAnsi="Lato"/>
          <w:sz w:val="22"/>
        </w:rPr>
        <w:t>be in conformance</w:t>
      </w:r>
      <w:r w:rsidR="001C7446">
        <w:rPr>
          <w:rFonts w:ascii="Lato" w:hAnsi="Lato"/>
          <w:sz w:val="22"/>
        </w:rPr>
        <w:t xml:space="preserve"> with the</w:t>
      </w:r>
      <w:r w:rsidRPr="00BD1778">
        <w:rPr>
          <w:rFonts w:ascii="Lato" w:hAnsi="Lato"/>
          <w:sz w:val="22"/>
        </w:rPr>
        <w:t xml:space="preserve"> Town of Castle Rock Municipal Code</w:t>
      </w:r>
      <w:r w:rsidR="000348A4">
        <w:rPr>
          <w:rFonts w:ascii="Lato" w:hAnsi="Lato"/>
          <w:sz w:val="22"/>
        </w:rPr>
        <w:t xml:space="preserve">, Title 17 Chapter 17.54, as amended, </w:t>
      </w:r>
      <w:r w:rsidR="005938B5" w:rsidRPr="00BD1778">
        <w:rPr>
          <w:rFonts w:ascii="Lato" w:hAnsi="Lato"/>
          <w:sz w:val="22"/>
        </w:rPr>
        <w:t xml:space="preserve">except as </w:t>
      </w:r>
      <w:r w:rsidR="000348A4">
        <w:rPr>
          <w:rFonts w:ascii="Lato" w:hAnsi="Lato"/>
          <w:sz w:val="22"/>
        </w:rPr>
        <w:t>outlined</w:t>
      </w:r>
      <w:r w:rsidR="005938B5" w:rsidRPr="00BD1778">
        <w:rPr>
          <w:rFonts w:ascii="Lato" w:hAnsi="Lato"/>
          <w:sz w:val="22"/>
        </w:rPr>
        <w:t xml:space="preserve"> below:</w:t>
      </w:r>
    </w:p>
    <w:p w14:paraId="27CBCCCF" w14:textId="1936F49C" w:rsidR="00893951" w:rsidRDefault="00263F58" w:rsidP="0097220D">
      <w:pPr>
        <w:ind w:left="1440"/>
        <w:rPr>
          <w:rFonts w:ascii="Lato" w:hAnsi="Lato"/>
          <w:sz w:val="22"/>
        </w:rPr>
      </w:pPr>
      <w:r w:rsidRPr="0027757D">
        <w:rPr>
          <w:rFonts w:ascii="Lato" w:hAnsi="Lato"/>
          <w:sz w:val="22"/>
        </w:rPr>
        <w:t>Wellspring Office</w:t>
      </w:r>
      <w:r w:rsidR="00CA584E" w:rsidRPr="0027757D">
        <w:rPr>
          <w:rFonts w:ascii="Lato" w:hAnsi="Lato"/>
          <w:sz w:val="22"/>
        </w:rPr>
        <w:t>/Wellspring Associated Uses</w:t>
      </w:r>
      <w:r w:rsidRPr="0027757D">
        <w:rPr>
          <w:rFonts w:ascii="Lato" w:hAnsi="Lato"/>
          <w:sz w:val="22"/>
        </w:rPr>
        <w:t xml:space="preserve"> – </w:t>
      </w:r>
      <w:r w:rsidR="00747EFE" w:rsidRPr="0027757D">
        <w:rPr>
          <w:rFonts w:ascii="Lato" w:hAnsi="Lato"/>
          <w:sz w:val="22"/>
        </w:rPr>
        <w:t>2</w:t>
      </w:r>
      <w:r w:rsidRPr="0027757D">
        <w:rPr>
          <w:rFonts w:ascii="Lato" w:hAnsi="Lato"/>
          <w:sz w:val="22"/>
        </w:rPr>
        <w:t xml:space="preserve"> spaces provided per 1,000 square feet of gross area.</w:t>
      </w:r>
      <w:r w:rsidR="00747EFE" w:rsidRPr="0027757D">
        <w:rPr>
          <w:rFonts w:ascii="Lato" w:hAnsi="Lato"/>
          <w:sz w:val="22"/>
        </w:rPr>
        <w:br/>
        <w:t>Wellspring Residential (ID/D Housing) – 1 guest space provided per 4 units.</w:t>
      </w:r>
      <w:r w:rsidRPr="0027757D">
        <w:rPr>
          <w:rFonts w:ascii="Lato" w:hAnsi="Lato"/>
          <w:sz w:val="22"/>
        </w:rPr>
        <w:br/>
      </w:r>
      <w:r w:rsidR="00943D4C" w:rsidRPr="0027757D">
        <w:rPr>
          <w:rFonts w:ascii="Lato" w:hAnsi="Lato"/>
          <w:sz w:val="22"/>
        </w:rPr>
        <w:t>Wellspring</w:t>
      </w:r>
      <w:r w:rsidR="004D4709" w:rsidRPr="0027757D">
        <w:rPr>
          <w:rFonts w:ascii="Lato" w:hAnsi="Lato"/>
          <w:sz w:val="22"/>
        </w:rPr>
        <w:t xml:space="preserve"> </w:t>
      </w:r>
      <w:r w:rsidRPr="0027757D">
        <w:rPr>
          <w:rFonts w:ascii="Lato" w:hAnsi="Lato"/>
          <w:sz w:val="22"/>
        </w:rPr>
        <w:t xml:space="preserve">Residential </w:t>
      </w:r>
      <w:r w:rsidR="00747EFE" w:rsidRPr="0027757D">
        <w:rPr>
          <w:rFonts w:ascii="Lato" w:hAnsi="Lato"/>
          <w:sz w:val="22"/>
        </w:rPr>
        <w:t xml:space="preserve">(Neurotypical Housing) </w:t>
      </w:r>
      <w:r w:rsidR="00893951" w:rsidRPr="0027757D">
        <w:rPr>
          <w:rFonts w:ascii="Lato" w:hAnsi="Lato"/>
          <w:sz w:val="22"/>
        </w:rPr>
        <w:t xml:space="preserve">– </w:t>
      </w:r>
      <w:r w:rsidR="00C00E85" w:rsidRPr="0027757D">
        <w:rPr>
          <w:rFonts w:ascii="Lato" w:hAnsi="Lato"/>
          <w:sz w:val="22"/>
        </w:rPr>
        <w:t>2</w:t>
      </w:r>
      <w:r w:rsidR="00893951" w:rsidRPr="0027757D">
        <w:rPr>
          <w:rFonts w:ascii="Lato" w:hAnsi="Lato"/>
          <w:sz w:val="22"/>
        </w:rPr>
        <w:t xml:space="preserve"> spaces </w:t>
      </w:r>
      <w:r w:rsidR="00747EFE" w:rsidRPr="0027757D">
        <w:rPr>
          <w:rFonts w:ascii="Lato" w:hAnsi="Lato"/>
          <w:sz w:val="22"/>
        </w:rPr>
        <w:t xml:space="preserve">provided </w:t>
      </w:r>
      <w:r w:rsidR="00C00E85" w:rsidRPr="0027757D">
        <w:rPr>
          <w:rFonts w:ascii="Lato" w:hAnsi="Lato"/>
          <w:sz w:val="22"/>
        </w:rPr>
        <w:t>per unit</w:t>
      </w:r>
      <w:r w:rsidR="00747EFE" w:rsidRPr="0027757D">
        <w:rPr>
          <w:rFonts w:ascii="Lato" w:hAnsi="Lato"/>
          <w:sz w:val="22"/>
        </w:rPr>
        <w:t>.</w:t>
      </w:r>
    </w:p>
    <w:p w14:paraId="007466E2" w14:textId="77777777" w:rsidR="00132B59" w:rsidRDefault="00132B59" w:rsidP="0097220D">
      <w:pPr>
        <w:ind w:left="1440"/>
        <w:rPr>
          <w:rFonts w:ascii="Lato" w:hAnsi="Lato"/>
          <w:sz w:val="22"/>
        </w:rPr>
      </w:pPr>
    </w:p>
    <w:p w14:paraId="76154C66" w14:textId="77777777" w:rsidR="00422065" w:rsidRDefault="00422065" w:rsidP="0097220D">
      <w:pPr>
        <w:ind w:left="1440"/>
        <w:rPr>
          <w:rFonts w:ascii="Lato" w:hAnsi="Lato"/>
          <w:sz w:val="22"/>
        </w:rPr>
      </w:pPr>
    </w:p>
    <w:bookmarkEnd w:id="2"/>
    <w:p w14:paraId="5FCD6A14" w14:textId="3769685C" w:rsidR="005938B5" w:rsidRPr="008A4E45" w:rsidRDefault="005938B5" w:rsidP="00E3107D">
      <w:pPr>
        <w:pStyle w:val="ListParagraph"/>
        <w:numPr>
          <w:ilvl w:val="1"/>
          <w:numId w:val="24"/>
        </w:numPr>
        <w:spacing w:line="240" w:lineRule="auto"/>
        <w:rPr>
          <w:rFonts w:ascii="Lato" w:hAnsi="Lato"/>
          <w:b/>
          <w:bCs/>
          <w:sz w:val="22"/>
        </w:rPr>
      </w:pPr>
      <w:r w:rsidRPr="008A4E45">
        <w:rPr>
          <w:rFonts w:ascii="Lato" w:hAnsi="Lato"/>
          <w:b/>
          <w:bCs/>
          <w:sz w:val="22"/>
        </w:rPr>
        <w:lastRenderedPageBreak/>
        <w:t>Landscaping</w:t>
      </w:r>
    </w:p>
    <w:p w14:paraId="5DC79980" w14:textId="6C6AB09C" w:rsidR="0083267C" w:rsidRDefault="005938B5" w:rsidP="008A4E45">
      <w:pPr>
        <w:ind w:left="1080"/>
        <w:rPr>
          <w:rFonts w:ascii="Lato" w:hAnsi="Lato"/>
          <w:sz w:val="22"/>
        </w:rPr>
      </w:pPr>
      <w:r w:rsidRPr="00BD1778">
        <w:rPr>
          <w:rFonts w:ascii="Lato" w:hAnsi="Lato"/>
          <w:sz w:val="22"/>
        </w:rPr>
        <w:t xml:space="preserve">All landscaping shall be in conformance with the Town of Castle Rock Landscape and Irrigation </w:t>
      </w:r>
      <w:r w:rsidR="00A26A6C" w:rsidRPr="00BD1778">
        <w:rPr>
          <w:rFonts w:ascii="Lato" w:hAnsi="Lato"/>
          <w:sz w:val="22"/>
        </w:rPr>
        <w:t>Criteria Manuals</w:t>
      </w:r>
      <w:r w:rsidRPr="00BD1778">
        <w:rPr>
          <w:rFonts w:ascii="Lato" w:hAnsi="Lato"/>
          <w:sz w:val="22"/>
        </w:rPr>
        <w:t xml:space="preserve">, as amended. </w:t>
      </w:r>
    </w:p>
    <w:p w14:paraId="08C2CFC9" w14:textId="7FABA0B6" w:rsidR="008A4E45" w:rsidRPr="008A4E45" w:rsidRDefault="008A4E45" w:rsidP="008A4E45">
      <w:pPr>
        <w:pStyle w:val="ListParagraph"/>
        <w:numPr>
          <w:ilvl w:val="1"/>
          <w:numId w:val="24"/>
        </w:numPr>
        <w:rPr>
          <w:rFonts w:ascii="Lato" w:hAnsi="Lato"/>
          <w:b/>
          <w:bCs/>
          <w:sz w:val="22"/>
        </w:rPr>
      </w:pPr>
      <w:r w:rsidRPr="008A4E45">
        <w:rPr>
          <w:rFonts w:ascii="Lato" w:hAnsi="Lato"/>
          <w:b/>
          <w:bCs/>
          <w:sz w:val="22"/>
        </w:rPr>
        <w:t>Grading / Drainage</w:t>
      </w:r>
    </w:p>
    <w:p w14:paraId="77BBE0A9" w14:textId="3107A768" w:rsidR="008A4E45" w:rsidRPr="008A4E45" w:rsidRDefault="008A4E45" w:rsidP="008A4E45">
      <w:pPr>
        <w:ind w:left="1080"/>
        <w:rPr>
          <w:rFonts w:ascii="Lato" w:hAnsi="Lato"/>
          <w:sz w:val="22"/>
        </w:rPr>
      </w:pPr>
      <w:r w:rsidRPr="008A4E45">
        <w:rPr>
          <w:rFonts w:ascii="Lato" w:hAnsi="Lato"/>
          <w:sz w:val="22"/>
        </w:rPr>
        <w:tab/>
        <w:t>The grading/drainage of an individual lot or open space tract shall not vary from the approved Plat and Construction Documents - Grading Plan without written approval of the Owner, certification of the Owner’s Engineer(s), and Town review and approval. Any unauthorized work performed will be required to be returned to the specified grade by the individual(s) or organization(s) that authorized the change without proper approval.</w:t>
      </w:r>
    </w:p>
    <w:p w14:paraId="146AA28A" w14:textId="59EA4FC3" w:rsidR="008A4E45" w:rsidRPr="008A4E45" w:rsidRDefault="008A4E45" w:rsidP="008A4E45">
      <w:pPr>
        <w:pStyle w:val="ListParagraph"/>
        <w:numPr>
          <w:ilvl w:val="1"/>
          <w:numId w:val="24"/>
        </w:numPr>
        <w:rPr>
          <w:rFonts w:ascii="Lato" w:hAnsi="Lato"/>
          <w:b/>
          <w:bCs/>
          <w:sz w:val="22"/>
        </w:rPr>
      </w:pPr>
      <w:r w:rsidRPr="008A4E45">
        <w:rPr>
          <w:rFonts w:ascii="Lato" w:hAnsi="Lato"/>
          <w:b/>
          <w:bCs/>
          <w:sz w:val="22"/>
        </w:rPr>
        <w:t>Town-Owned Property</w:t>
      </w:r>
    </w:p>
    <w:p w14:paraId="2882BBE7" w14:textId="77777777" w:rsidR="008A4E45" w:rsidRDefault="008A4E45" w:rsidP="008A4E45">
      <w:pPr>
        <w:pStyle w:val="ListParagraph"/>
        <w:numPr>
          <w:ilvl w:val="0"/>
          <w:numId w:val="0"/>
        </w:numPr>
        <w:ind w:left="1080"/>
        <w:rPr>
          <w:rFonts w:ascii="Lato" w:hAnsi="Lato"/>
          <w:sz w:val="22"/>
        </w:rPr>
      </w:pPr>
      <w:r w:rsidRPr="008A4E45">
        <w:rPr>
          <w:rFonts w:ascii="Lato" w:hAnsi="Lato"/>
          <w:sz w:val="22"/>
        </w:rPr>
        <w:tab/>
        <w:t>No easements, grading, or other disturbance associated with development is permitted on Town owned property without written approval from the Town of Castle</w:t>
      </w:r>
      <w:r>
        <w:rPr>
          <w:rFonts w:ascii="Lato" w:hAnsi="Lato"/>
          <w:sz w:val="22"/>
        </w:rPr>
        <w:t xml:space="preserve"> </w:t>
      </w:r>
      <w:r w:rsidRPr="008A4E45">
        <w:rPr>
          <w:rFonts w:ascii="Lato" w:hAnsi="Lato"/>
          <w:sz w:val="22"/>
        </w:rPr>
        <w:t>Rock.</w:t>
      </w:r>
    </w:p>
    <w:p w14:paraId="7ABE8FB8" w14:textId="77777777" w:rsidR="008A4E45" w:rsidRPr="008A4E45" w:rsidRDefault="008A4E45" w:rsidP="008A4E45">
      <w:pPr>
        <w:pStyle w:val="ListParagraph"/>
        <w:numPr>
          <w:ilvl w:val="0"/>
          <w:numId w:val="0"/>
        </w:numPr>
        <w:ind w:left="720"/>
        <w:rPr>
          <w:rFonts w:ascii="Lato" w:hAnsi="Lato"/>
          <w:b/>
          <w:bCs/>
          <w:sz w:val="22"/>
        </w:rPr>
      </w:pPr>
      <w:r>
        <w:rPr>
          <w:rFonts w:ascii="Lato" w:hAnsi="Lato"/>
          <w:sz w:val="22"/>
        </w:rPr>
        <w:br/>
      </w:r>
      <w:r w:rsidRPr="008A4E45">
        <w:rPr>
          <w:rFonts w:ascii="Lato" w:hAnsi="Lato"/>
          <w:b/>
          <w:bCs/>
          <w:sz w:val="22"/>
        </w:rPr>
        <w:t xml:space="preserve">6.7 Compliance with Skyline/Ridgeline Protection Regulations </w:t>
      </w:r>
      <w:r w:rsidRPr="008A4E45">
        <w:rPr>
          <w:rFonts w:ascii="Lato" w:hAnsi="Lato"/>
          <w:b/>
          <w:bCs/>
          <w:sz w:val="22"/>
        </w:rPr>
        <w:tab/>
      </w:r>
    </w:p>
    <w:p w14:paraId="27E81328" w14:textId="3312FE9D" w:rsidR="008A4E45" w:rsidRPr="00BD1778" w:rsidRDefault="008A4E45" w:rsidP="008A4E45">
      <w:pPr>
        <w:pStyle w:val="ListParagraph"/>
        <w:numPr>
          <w:ilvl w:val="0"/>
          <w:numId w:val="0"/>
        </w:numPr>
        <w:ind w:left="1080"/>
        <w:rPr>
          <w:rFonts w:ascii="Lato" w:hAnsi="Lato"/>
          <w:sz w:val="22"/>
        </w:rPr>
      </w:pPr>
      <w:r w:rsidRPr="008A4E45">
        <w:rPr>
          <w:rFonts w:ascii="Lato" w:hAnsi="Lato"/>
          <w:sz w:val="22"/>
        </w:rPr>
        <w:t>All areas within PD Plan identified as within the Skyline/Ridgeline protection area as shown on the Town of Castle Rock District Map shall be in conformance with the Town of Castle Rock Municipal Code, Title 17 Chapter 17.48, as amended.</w:t>
      </w:r>
    </w:p>
    <w:p w14:paraId="5621CDDC" w14:textId="77777777" w:rsidR="00C376C5" w:rsidRPr="00BD1778" w:rsidRDefault="00C376C5" w:rsidP="00C376C5">
      <w:pPr>
        <w:pStyle w:val="ListParagraph"/>
        <w:numPr>
          <w:ilvl w:val="0"/>
          <w:numId w:val="0"/>
        </w:numPr>
        <w:spacing w:line="240" w:lineRule="auto"/>
        <w:ind w:left="720"/>
        <w:rPr>
          <w:rFonts w:ascii="Lato" w:hAnsi="Lato"/>
          <w:sz w:val="22"/>
        </w:rPr>
      </w:pPr>
    </w:p>
    <w:p w14:paraId="4BB35446" w14:textId="7A527302" w:rsidR="00E3107D" w:rsidRPr="008A4E45" w:rsidRDefault="00E3107D" w:rsidP="00E3107D">
      <w:pPr>
        <w:pStyle w:val="ListParagraph"/>
        <w:numPr>
          <w:ilvl w:val="1"/>
          <w:numId w:val="25"/>
        </w:numPr>
        <w:rPr>
          <w:rFonts w:ascii="Lato" w:hAnsi="Lato"/>
          <w:b/>
          <w:bCs/>
          <w:sz w:val="22"/>
        </w:rPr>
      </w:pPr>
      <w:r w:rsidRPr="008A4E45">
        <w:rPr>
          <w:rFonts w:ascii="Lato" w:hAnsi="Lato"/>
          <w:b/>
          <w:bCs/>
          <w:sz w:val="22"/>
        </w:rPr>
        <w:t>Compliance with Residential/Nonresidential Interface Regulations</w:t>
      </w:r>
    </w:p>
    <w:p w14:paraId="39B4D679" w14:textId="77777777" w:rsidR="00E3107D" w:rsidRDefault="00E3107D" w:rsidP="008A4E45">
      <w:pPr>
        <w:ind w:left="1080"/>
        <w:rPr>
          <w:rFonts w:ascii="Lato" w:hAnsi="Lato" w:cs="Calibri"/>
          <w:sz w:val="22"/>
        </w:rPr>
      </w:pPr>
      <w:r w:rsidRPr="00C4347A">
        <w:rPr>
          <w:rFonts w:ascii="Lato" w:hAnsi="Lato" w:cs="Calibri"/>
          <w:sz w:val="22"/>
        </w:rPr>
        <w:t>The southern boundary of the PD Plan is identified as within applicable Residential/Nonresidential Interface development area as defined within Chapter 17.50 of the Castle Rock Municipal Code</w:t>
      </w:r>
      <w:r>
        <w:rPr>
          <w:rFonts w:ascii="Lato" w:hAnsi="Lato" w:cs="Calibri"/>
          <w:sz w:val="22"/>
        </w:rPr>
        <w:t>, as amended</w:t>
      </w:r>
      <w:r w:rsidRPr="00C4347A">
        <w:rPr>
          <w:rFonts w:ascii="Lato" w:hAnsi="Lato" w:cs="Calibri"/>
          <w:sz w:val="22"/>
        </w:rPr>
        <w:t>.</w:t>
      </w:r>
    </w:p>
    <w:p w14:paraId="21F951CD" w14:textId="6F35335B" w:rsidR="008A4E45" w:rsidRDefault="008A4E45" w:rsidP="008A4E45">
      <w:pPr>
        <w:ind w:left="1080" w:hanging="360"/>
        <w:rPr>
          <w:rFonts w:ascii="Lato" w:hAnsi="Lato"/>
          <w:sz w:val="22"/>
        </w:rPr>
      </w:pPr>
      <w:r w:rsidRPr="008A4E45">
        <w:rPr>
          <w:rFonts w:ascii="Lato" w:hAnsi="Lato"/>
          <w:b/>
          <w:bCs/>
          <w:sz w:val="22"/>
        </w:rPr>
        <w:t>6.9</w:t>
      </w:r>
      <w:r w:rsidRPr="008A4E45">
        <w:rPr>
          <w:rFonts w:ascii="Lato" w:hAnsi="Lato"/>
          <w:sz w:val="22"/>
        </w:rPr>
        <w:tab/>
      </w:r>
      <w:r w:rsidRPr="008A4E45">
        <w:rPr>
          <w:rFonts w:ascii="Lato" w:hAnsi="Lato"/>
          <w:b/>
          <w:bCs/>
          <w:sz w:val="22"/>
        </w:rPr>
        <w:t>Compliance with Dissimilar Residential Interface Regulations</w:t>
      </w:r>
      <w:r w:rsidRPr="008A4E45">
        <w:rPr>
          <w:rFonts w:ascii="Lato" w:hAnsi="Lato"/>
          <w:sz w:val="22"/>
        </w:rPr>
        <w:tab/>
      </w:r>
      <w:r w:rsidR="00943D4C">
        <w:rPr>
          <w:rFonts w:ascii="Lato" w:hAnsi="Lato"/>
          <w:sz w:val="22"/>
        </w:rPr>
        <w:t xml:space="preserve"> </w:t>
      </w:r>
      <w:r w:rsidR="00943D4C">
        <w:rPr>
          <w:rFonts w:ascii="Lato" w:hAnsi="Lato"/>
          <w:sz w:val="22"/>
        </w:rPr>
        <w:br/>
      </w:r>
      <w:r w:rsidRPr="008A4E45">
        <w:rPr>
          <w:rFonts w:ascii="Lato" w:hAnsi="Lato"/>
          <w:sz w:val="22"/>
        </w:rPr>
        <w:t>All areas within PD Plan identified as within applicable Dissimilar Residential Interface development area as defined within Chapter 17.51 of the Castle Rock Municipal Code shall be in conformance with the Town of Castle Rock Municipal Code, Title 17 Chapter 17.51, as amended.</w:t>
      </w:r>
    </w:p>
    <w:p w14:paraId="1BB5DA79" w14:textId="28BD21C0" w:rsidR="00D837E9" w:rsidRPr="00D837E9" w:rsidRDefault="00D837E9" w:rsidP="00D837E9">
      <w:pPr>
        <w:ind w:left="1080" w:hanging="360"/>
        <w:rPr>
          <w:rFonts w:ascii="Lato" w:hAnsi="Lato"/>
          <w:b/>
          <w:bCs/>
          <w:sz w:val="22"/>
        </w:rPr>
      </w:pPr>
      <w:r w:rsidRPr="00D837E9">
        <w:rPr>
          <w:rFonts w:ascii="Lato" w:hAnsi="Lato"/>
          <w:b/>
          <w:bCs/>
          <w:sz w:val="22"/>
        </w:rPr>
        <w:t>6.10</w:t>
      </w:r>
      <w:r w:rsidRPr="00D837E9">
        <w:rPr>
          <w:rFonts w:ascii="Lato" w:hAnsi="Lato"/>
          <w:b/>
          <w:bCs/>
          <w:sz w:val="22"/>
        </w:rPr>
        <w:tab/>
        <w:t xml:space="preserve"> Planning and Design Around Natural Features</w:t>
      </w:r>
    </w:p>
    <w:p w14:paraId="2A8B0855" w14:textId="77777777" w:rsidR="00D837E9" w:rsidRPr="00D837E9" w:rsidRDefault="00D837E9" w:rsidP="00D837E9">
      <w:pPr>
        <w:ind w:left="1440" w:hanging="360"/>
        <w:rPr>
          <w:rFonts w:ascii="Lato" w:hAnsi="Lato"/>
          <w:sz w:val="22"/>
        </w:rPr>
      </w:pPr>
      <w:r w:rsidRPr="00D837E9">
        <w:rPr>
          <w:rFonts w:ascii="Lato" w:hAnsi="Lato"/>
          <w:sz w:val="22"/>
        </w:rPr>
        <w:t>A.</w:t>
      </w:r>
      <w:r w:rsidRPr="00D837E9">
        <w:rPr>
          <w:rFonts w:ascii="Lato" w:hAnsi="Lato"/>
          <w:sz w:val="22"/>
        </w:rPr>
        <w:tab/>
        <w:t xml:space="preserve">Design and construction of any lot or structure shall consider the relationship of roads and buildings to existing slope grades and </w:t>
      </w:r>
      <w:proofErr w:type="gramStart"/>
      <w:r w:rsidRPr="00D837E9">
        <w:rPr>
          <w:rFonts w:ascii="Lato" w:hAnsi="Lato"/>
          <w:sz w:val="22"/>
        </w:rPr>
        <w:t>drainage-ways</w:t>
      </w:r>
      <w:proofErr w:type="gramEnd"/>
      <w:r w:rsidRPr="00D837E9">
        <w:rPr>
          <w:rFonts w:ascii="Lato" w:hAnsi="Lato"/>
          <w:sz w:val="22"/>
        </w:rPr>
        <w:t xml:space="preserve"> and shall achieve a fit with the landscape that is not intrusive.</w:t>
      </w:r>
    </w:p>
    <w:p w14:paraId="32CB7D72" w14:textId="77777777" w:rsidR="00D837E9" w:rsidRPr="00D837E9" w:rsidRDefault="00D837E9" w:rsidP="00D837E9">
      <w:pPr>
        <w:ind w:left="1440" w:hanging="360"/>
        <w:rPr>
          <w:rFonts w:ascii="Lato" w:hAnsi="Lato"/>
          <w:sz w:val="22"/>
        </w:rPr>
      </w:pPr>
      <w:r w:rsidRPr="00D837E9">
        <w:rPr>
          <w:rFonts w:ascii="Lato" w:hAnsi="Lato"/>
          <w:sz w:val="22"/>
        </w:rPr>
        <w:t>B.</w:t>
      </w:r>
      <w:r w:rsidRPr="00D837E9">
        <w:rPr>
          <w:rFonts w:ascii="Lato" w:hAnsi="Lato"/>
          <w:sz w:val="22"/>
        </w:rPr>
        <w:tab/>
        <w:t>Structures in sloping areas shall be designed to conform to the slope by means of stepped foundations, retaining walls or similar methods that will seek to minimize grading and site preparation.</w:t>
      </w:r>
    </w:p>
    <w:p w14:paraId="43984CB7" w14:textId="07A035F0" w:rsidR="00D837E9" w:rsidRPr="00D837E9" w:rsidRDefault="00D837E9" w:rsidP="00D837E9">
      <w:pPr>
        <w:ind w:left="1440" w:hanging="360"/>
        <w:rPr>
          <w:rFonts w:ascii="Lato" w:hAnsi="Lato"/>
          <w:sz w:val="22"/>
        </w:rPr>
      </w:pPr>
      <w:r w:rsidRPr="00D837E9">
        <w:rPr>
          <w:rFonts w:ascii="Lato" w:hAnsi="Lato"/>
          <w:sz w:val="22"/>
        </w:rPr>
        <w:t>C.</w:t>
      </w:r>
      <w:r w:rsidRPr="00D837E9">
        <w:rPr>
          <w:rFonts w:ascii="Lato" w:hAnsi="Lato"/>
          <w:sz w:val="22"/>
        </w:rPr>
        <w:tab/>
        <w:t xml:space="preserve">Grading shall be shaped to </w:t>
      </w:r>
      <w:proofErr w:type="gramStart"/>
      <w:r w:rsidR="00EE4BF6" w:rsidRPr="00D837E9">
        <w:rPr>
          <w:rFonts w:ascii="Lato" w:hAnsi="Lato"/>
          <w:sz w:val="22"/>
        </w:rPr>
        <w:t>compl</w:t>
      </w:r>
      <w:r w:rsidR="00EE4BF6">
        <w:rPr>
          <w:rFonts w:ascii="Lato" w:hAnsi="Lato"/>
          <w:sz w:val="22"/>
        </w:rPr>
        <w:t>i</w:t>
      </w:r>
      <w:r w:rsidR="00EE4BF6" w:rsidRPr="00D837E9">
        <w:rPr>
          <w:rFonts w:ascii="Lato" w:hAnsi="Lato"/>
          <w:sz w:val="22"/>
        </w:rPr>
        <w:t>ment</w:t>
      </w:r>
      <w:proofErr w:type="gramEnd"/>
      <w:r w:rsidRPr="00D837E9">
        <w:rPr>
          <w:rFonts w:ascii="Lato" w:hAnsi="Lato"/>
          <w:sz w:val="22"/>
        </w:rPr>
        <w:t xml:space="preserve"> the natural </w:t>
      </w:r>
      <w:proofErr w:type="gramStart"/>
      <w:r w:rsidRPr="00D837E9">
        <w:rPr>
          <w:rFonts w:ascii="Lato" w:hAnsi="Lato"/>
          <w:sz w:val="22"/>
        </w:rPr>
        <w:t>land forms</w:t>
      </w:r>
      <w:proofErr w:type="gramEnd"/>
      <w:r w:rsidRPr="00D837E9">
        <w:rPr>
          <w:rFonts w:ascii="Lato" w:hAnsi="Lato"/>
          <w:sz w:val="22"/>
        </w:rPr>
        <w:t>.</w:t>
      </w:r>
    </w:p>
    <w:p w14:paraId="72D20FD6" w14:textId="44C3DB34" w:rsidR="00D837E9" w:rsidRDefault="00D837E9" w:rsidP="00D837E9">
      <w:pPr>
        <w:ind w:left="1440" w:hanging="360"/>
        <w:rPr>
          <w:rFonts w:ascii="Lato" w:hAnsi="Lato"/>
          <w:sz w:val="22"/>
        </w:rPr>
      </w:pPr>
      <w:r w:rsidRPr="00D837E9">
        <w:rPr>
          <w:rFonts w:ascii="Lato" w:hAnsi="Lato"/>
          <w:sz w:val="22"/>
        </w:rPr>
        <w:lastRenderedPageBreak/>
        <w:t>D.</w:t>
      </w:r>
      <w:r w:rsidRPr="00D837E9">
        <w:rPr>
          <w:rFonts w:ascii="Lato" w:hAnsi="Lato"/>
          <w:sz w:val="22"/>
        </w:rPr>
        <w:tab/>
        <w:t xml:space="preserve">Roads in steeply </w:t>
      </w:r>
      <w:proofErr w:type="gramStart"/>
      <w:r w:rsidRPr="00D837E9">
        <w:rPr>
          <w:rFonts w:ascii="Lato" w:hAnsi="Lato"/>
          <w:sz w:val="22"/>
        </w:rPr>
        <w:t>sloping</w:t>
      </w:r>
      <w:proofErr w:type="gramEnd"/>
      <w:r w:rsidRPr="00D837E9">
        <w:rPr>
          <w:rFonts w:ascii="Lato" w:hAnsi="Lato"/>
          <w:sz w:val="22"/>
        </w:rPr>
        <w:t xml:space="preserve"> or heavily vegetated areas </w:t>
      </w:r>
      <w:proofErr w:type="gramStart"/>
      <w:r w:rsidRPr="00D837E9">
        <w:rPr>
          <w:rFonts w:ascii="Lato" w:hAnsi="Lato"/>
          <w:sz w:val="22"/>
        </w:rPr>
        <w:t>shall</w:t>
      </w:r>
      <w:proofErr w:type="gramEnd"/>
      <w:r w:rsidRPr="00D837E9">
        <w:rPr>
          <w:rFonts w:ascii="Lato" w:hAnsi="Lato"/>
          <w:sz w:val="22"/>
        </w:rPr>
        <w:t xml:space="preserve"> be designed to minimize the area of disturbance. Where practical, clearing of vegetation within the right-of-way shall be feathered to create more natural appearing edges.</w:t>
      </w:r>
    </w:p>
    <w:p w14:paraId="5AD65CCF" w14:textId="474CCBA2" w:rsidR="00424932" w:rsidRDefault="00D837E9" w:rsidP="00D837E9">
      <w:pPr>
        <w:ind w:left="1080" w:hanging="360"/>
        <w:rPr>
          <w:rFonts w:ascii="Lato" w:hAnsi="Lato"/>
          <w:sz w:val="22"/>
        </w:rPr>
      </w:pPr>
      <w:r w:rsidRPr="00D837E9">
        <w:rPr>
          <w:rFonts w:ascii="Lato" w:hAnsi="Lato"/>
          <w:b/>
          <w:bCs/>
          <w:sz w:val="22"/>
        </w:rPr>
        <w:t>6.11</w:t>
      </w:r>
      <w:r w:rsidRPr="00D837E9">
        <w:rPr>
          <w:rFonts w:ascii="Lato" w:hAnsi="Lato"/>
          <w:b/>
          <w:bCs/>
          <w:sz w:val="22"/>
        </w:rPr>
        <w:tab/>
        <w:t xml:space="preserve"> Signage</w:t>
      </w:r>
      <w:r>
        <w:rPr>
          <w:rFonts w:ascii="Lato" w:hAnsi="Lato"/>
          <w:b/>
          <w:bCs/>
          <w:sz w:val="22"/>
        </w:rPr>
        <w:br/>
      </w:r>
      <w:r w:rsidRPr="00D837E9">
        <w:rPr>
          <w:rFonts w:ascii="Lato" w:hAnsi="Lato"/>
          <w:sz w:val="22"/>
        </w:rPr>
        <w:t>All signage shall be in conformance with the Town of Castle Rock Municipal Code, Title 19, as amended.</w:t>
      </w:r>
    </w:p>
    <w:p w14:paraId="24AB251B" w14:textId="6CC5AA1E" w:rsidR="00D837E9" w:rsidRDefault="00D837E9" w:rsidP="00D837E9">
      <w:pPr>
        <w:ind w:left="1080" w:hanging="360"/>
        <w:rPr>
          <w:rFonts w:ascii="Lato" w:hAnsi="Lato"/>
          <w:sz w:val="22"/>
        </w:rPr>
      </w:pPr>
      <w:r>
        <w:rPr>
          <w:rFonts w:ascii="Lato" w:hAnsi="Lato"/>
          <w:b/>
          <w:bCs/>
          <w:sz w:val="22"/>
        </w:rPr>
        <w:t xml:space="preserve">6.12 </w:t>
      </w:r>
      <w:r w:rsidRPr="00D837E9">
        <w:rPr>
          <w:rFonts w:ascii="Lato" w:hAnsi="Lato"/>
          <w:b/>
          <w:bCs/>
          <w:sz w:val="22"/>
        </w:rPr>
        <w:t>Retaining Walls</w:t>
      </w:r>
      <w:r>
        <w:rPr>
          <w:rFonts w:ascii="Lato" w:hAnsi="Lato"/>
          <w:b/>
          <w:bCs/>
          <w:sz w:val="22"/>
        </w:rPr>
        <w:br/>
      </w:r>
      <w:r w:rsidRPr="00D837E9">
        <w:rPr>
          <w:rFonts w:ascii="Lato" w:hAnsi="Lato"/>
          <w:sz w:val="22"/>
        </w:rPr>
        <w:t>All retaining walls are to be constructed, or faced, with natural stone material, or equivalent (or equal as approved by the Town).</w:t>
      </w:r>
    </w:p>
    <w:p w14:paraId="581CEA66" w14:textId="1D6E2A29" w:rsidR="00303A9A" w:rsidRPr="00D837E9" w:rsidRDefault="00D837E9" w:rsidP="00D837E9">
      <w:pPr>
        <w:pStyle w:val="ListParagraph"/>
        <w:numPr>
          <w:ilvl w:val="1"/>
          <w:numId w:val="26"/>
        </w:numPr>
        <w:ind w:left="1080" w:hanging="360"/>
        <w:rPr>
          <w:rFonts w:ascii="Lato" w:hAnsi="Lato"/>
          <w:b/>
          <w:bCs/>
          <w:sz w:val="22"/>
        </w:rPr>
      </w:pPr>
      <w:r w:rsidRPr="00D837E9">
        <w:rPr>
          <w:rFonts w:ascii="Lato" w:hAnsi="Lato"/>
          <w:b/>
          <w:bCs/>
          <w:sz w:val="22"/>
        </w:rPr>
        <w:t xml:space="preserve"> </w:t>
      </w:r>
      <w:r w:rsidR="00C73CFC" w:rsidRPr="00D837E9">
        <w:rPr>
          <w:rFonts w:ascii="Lato" w:hAnsi="Lato"/>
          <w:b/>
          <w:bCs/>
          <w:sz w:val="22"/>
        </w:rPr>
        <w:t>Outdoor Events</w:t>
      </w:r>
    </w:p>
    <w:p w14:paraId="6720064D" w14:textId="77777777" w:rsidR="00D837E9" w:rsidRDefault="00C73CFC" w:rsidP="006B4EAA">
      <w:pPr>
        <w:pStyle w:val="ListParagraph"/>
        <w:numPr>
          <w:ilvl w:val="0"/>
          <w:numId w:val="0"/>
        </w:numPr>
        <w:ind w:left="1080"/>
        <w:rPr>
          <w:rFonts w:ascii="Lato" w:hAnsi="Lato"/>
          <w:sz w:val="22"/>
        </w:rPr>
      </w:pPr>
      <w:r w:rsidRPr="00BD1778">
        <w:rPr>
          <w:rFonts w:ascii="Lato" w:hAnsi="Lato"/>
          <w:sz w:val="22"/>
        </w:rPr>
        <w:t xml:space="preserve">All Town of Castle Rock special event regulations apply and shall be in conformance with the Town of Castle Rock Municipal Code, as amended.  </w:t>
      </w:r>
    </w:p>
    <w:p w14:paraId="291E80CC" w14:textId="77777777" w:rsidR="00D837E9" w:rsidRDefault="00D837E9" w:rsidP="00D837E9">
      <w:pPr>
        <w:pStyle w:val="ListParagraph"/>
        <w:numPr>
          <w:ilvl w:val="0"/>
          <w:numId w:val="0"/>
        </w:numPr>
        <w:ind w:left="1080" w:hanging="360"/>
        <w:rPr>
          <w:rFonts w:ascii="Lato" w:hAnsi="Lato"/>
          <w:sz w:val="22"/>
        </w:rPr>
      </w:pPr>
    </w:p>
    <w:p w14:paraId="708EC92E" w14:textId="023A57E9" w:rsidR="00E3107D" w:rsidRPr="00D837E9" w:rsidRDefault="00D837E9" w:rsidP="00D837E9">
      <w:pPr>
        <w:pStyle w:val="ListParagraph"/>
        <w:numPr>
          <w:ilvl w:val="0"/>
          <w:numId w:val="0"/>
        </w:numPr>
        <w:ind w:left="1080" w:hanging="360"/>
        <w:rPr>
          <w:rFonts w:ascii="Lato" w:hAnsi="Lato"/>
          <w:b/>
          <w:bCs/>
          <w:sz w:val="22"/>
        </w:rPr>
      </w:pPr>
      <w:r>
        <w:rPr>
          <w:rFonts w:ascii="Lato" w:hAnsi="Lato"/>
          <w:b/>
          <w:bCs/>
          <w:sz w:val="22"/>
        </w:rPr>
        <w:t xml:space="preserve">6.14 </w:t>
      </w:r>
      <w:r w:rsidR="00E3107D" w:rsidRPr="00D837E9">
        <w:rPr>
          <w:rFonts w:ascii="Lato" w:hAnsi="Lato"/>
          <w:b/>
          <w:bCs/>
          <w:sz w:val="22"/>
        </w:rPr>
        <w:t>Temporary Uses</w:t>
      </w:r>
    </w:p>
    <w:p w14:paraId="741BF500" w14:textId="77777777" w:rsidR="00D837E9" w:rsidRDefault="00E3107D" w:rsidP="006B4EAA">
      <w:pPr>
        <w:pStyle w:val="ListParagraph"/>
        <w:numPr>
          <w:ilvl w:val="0"/>
          <w:numId w:val="0"/>
        </w:numPr>
        <w:ind w:left="1080"/>
        <w:rPr>
          <w:rFonts w:ascii="Lato" w:hAnsi="Lato"/>
          <w:sz w:val="22"/>
        </w:rPr>
      </w:pPr>
      <w:r w:rsidRPr="00BD1778">
        <w:rPr>
          <w:rFonts w:ascii="Lato" w:hAnsi="Lato"/>
          <w:sz w:val="22"/>
        </w:rPr>
        <w:t xml:space="preserve">All temporary uses shall be in conformance with the Town of Castle Rock Municipal Code, as amended. </w:t>
      </w:r>
    </w:p>
    <w:p w14:paraId="762633AF" w14:textId="77777777" w:rsidR="00D837E9" w:rsidRDefault="00D837E9" w:rsidP="00D837E9">
      <w:pPr>
        <w:pStyle w:val="ListParagraph"/>
        <w:numPr>
          <w:ilvl w:val="0"/>
          <w:numId w:val="0"/>
        </w:numPr>
        <w:ind w:left="720"/>
        <w:rPr>
          <w:rFonts w:ascii="Lato" w:hAnsi="Lato"/>
          <w:sz w:val="22"/>
        </w:rPr>
      </w:pPr>
    </w:p>
    <w:p w14:paraId="7099AA92" w14:textId="3892C02D" w:rsidR="00E3107D" w:rsidRPr="00D837E9" w:rsidRDefault="00D837E9" w:rsidP="00D837E9">
      <w:pPr>
        <w:pStyle w:val="ListParagraph"/>
        <w:numPr>
          <w:ilvl w:val="0"/>
          <w:numId w:val="0"/>
        </w:numPr>
        <w:ind w:left="720"/>
        <w:rPr>
          <w:rFonts w:ascii="Lato" w:hAnsi="Lato"/>
          <w:b/>
          <w:bCs/>
          <w:sz w:val="22"/>
        </w:rPr>
      </w:pPr>
      <w:r>
        <w:rPr>
          <w:rFonts w:ascii="Lato" w:hAnsi="Lato"/>
          <w:b/>
          <w:bCs/>
          <w:sz w:val="22"/>
        </w:rPr>
        <w:t xml:space="preserve">6.15 </w:t>
      </w:r>
      <w:r w:rsidR="00E3107D" w:rsidRPr="00D837E9">
        <w:rPr>
          <w:rFonts w:ascii="Lato" w:hAnsi="Lato"/>
          <w:b/>
          <w:bCs/>
          <w:sz w:val="22"/>
        </w:rPr>
        <w:t>Noise</w:t>
      </w:r>
    </w:p>
    <w:p w14:paraId="5231886B" w14:textId="70E342E8" w:rsidR="00E3107D" w:rsidRPr="00BD1778" w:rsidRDefault="00E3107D" w:rsidP="006B4EAA">
      <w:pPr>
        <w:pStyle w:val="ListParagraph"/>
        <w:numPr>
          <w:ilvl w:val="0"/>
          <w:numId w:val="0"/>
        </w:numPr>
        <w:ind w:left="1080"/>
        <w:rPr>
          <w:rFonts w:ascii="Lato" w:hAnsi="Lato"/>
          <w:sz w:val="22"/>
        </w:rPr>
      </w:pPr>
      <w:r w:rsidRPr="00BD1778">
        <w:rPr>
          <w:rFonts w:ascii="Lato" w:hAnsi="Lato"/>
          <w:sz w:val="22"/>
        </w:rPr>
        <w:t xml:space="preserve">All Town of Castle Rock noise restrictions apply and shall be in conformance with the Town of Castle Rock Municipal Code, as amended. </w:t>
      </w:r>
      <w:r w:rsidR="00D837E9">
        <w:rPr>
          <w:rFonts w:ascii="Lato" w:hAnsi="Lato"/>
          <w:sz w:val="22"/>
        </w:rPr>
        <w:br/>
      </w:r>
    </w:p>
    <w:p w14:paraId="7632D394" w14:textId="3EB904DF" w:rsidR="00576799" w:rsidRPr="00FD3F12" w:rsidRDefault="000348A4" w:rsidP="00576799">
      <w:pPr>
        <w:pStyle w:val="ListParagraph"/>
        <w:numPr>
          <w:ilvl w:val="0"/>
          <w:numId w:val="10"/>
        </w:numPr>
        <w:spacing w:line="240" w:lineRule="auto"/>
        <w:rPr>
          <w:rFonts w:ascii="Lato" w:eastAsiaTheme="majorEastAsia" w:hAnsi="Lato" w:cstheme="majorBidi"/>
          <w:b/>
          <w:color w:val="1D94CA"/>
          <w:sz w:val="28"/>
          <w:szCs w:val="28"/>
        </w:rPr>
      </w:pPr>
      <w:r>
        <w:rPr>
          <w:rFonts w:ascii="Lato" w:eastAsiaTheme="majorEastAsia" w:hAnsi="Lato" w:cstheme="majorBidi"/>
          <w:b/>
          <w:color w:val="1D94CA"/>
          <w:sz w:val="28"/>
          <w:szCs w:val="28"/>
        </w:rPr>
        <w:t>Wildfire Mitigation Plan</w:t>
      </w:r>
      <w:r w:rsidR="00576799" w:rsidRPr="00FD3F12">
        <w:rPr>
          <w:rFonts w:ascii="Lato" w:eastAsiaTheme="majorEastAsia" w:hAnsi="Lato" w:cstheme="majorBidi"/>
          <w:b/>
          <w:color w:val="1D94CA"/>
          <w:sz w:val="28"/>
          <w:szCs w:val="28"/>
        </w:rPr>
        <w:t>:</w:t>
      </w:r>
    </w:p>
    <w:p w14:paraId="25AF0A23" w14:textId="0B1F3803" w:rsidR="00872C0A" w:rsidRDefault="00872C0A" w:rsidP="00576799">
      <w:pPr>
        <w:pStyle w:val="ListParagraph"/>
        <w:numPr>
          <w:ilvl w:val="0"/>
          <w:numId w:val="0"/>
        </w:numPr>
        <w:ind w:left="720"/>
        <w:rPr>
          <w:rFonts w:ascii="Lato" w:hAnsi="Lato" w:cs="Calibri"/>
          <w:sz w:val="22"/>
        </w:rPr>
      </w:pPr>
      <w:r w:rsidRPr="00535CDB">
        <w:rPr>
          <w:rFonts w:ascii="Lato" w:hAnsi="Lato" w:cs="Calibri"/>
          <w:sz w:val="22"/>
        </w:rPr>
        <w:t xml:space="preserve">The site is </w:t>
      </w:r>
      <w:r w:rsidR="00950A61" w:rsidRPr="00535CDB">
        <w:rPr>
          <w:rFonts w:ascii="Lato" w:hAnsi="Lato" w:cs="Calibri"/>
          <w:sz w:val="22"/>
        </w:rPr>
        <w:t>surrounded</w:t>
      </w:r>
      <w:r w:rsidRPr="00535CDB">
        <w:rPr>
          <w:rFonts w:ascii="Lato" w:hAnsi="Lato" w:cs="Calibri"/>
          <w:sz w:val="22"/>
        </w:rPr>
        <w:t xml:space="preserve"> b</w:t>
      </w:r>
      <w:r w:rsidR="00950A61" w:rsidRPr="00535CDB">
        <w:rPr>
          <w:rFonts w:ascii="Lato" w:hAnsi="Lato" w:cs="Calibri"/>
          <w:sz w:val="22"/>
        </w:rPr>
        <w:t>y</w:t>
      </w:r>
      <w:r w:rsidRPr="00535CDB">
        <w:rPr>
          <w:rFonts w:ascii="Lato" w:hAnsi="Lato" w:cs="Calibri"/>
          <w:sz w:val="22"/>
        </w:rPr>
        <w:t xml:space="preserve"> </w:t>
      </w:r>
      <w:r w:rsidR="00535CDB" w:rsidRPr="00535CDB">
        <w:rPr>
          <w:rFonts w:ascii="Lato" w:hAnsi="Lato" w:cs="Calibri"/>
          <w:sz w:val="22"/>
        </w:rPr>
        <w:t xml:space="preserve">a mix of </w:t>
      </w:r>
      <w:r w:rsidRPr="00535CDB">
        <w:rPr>
          <w:rFonts w:ascii="Lato" w:hAnsi="Lato" w:cs="Calibri"/>
          <w:sz w:val="22"/>
        </w:rPr>
        <w:t xml:space="preserve">developed </w:t>
      </w:r>
      <w:r w:rsidR="00950A61" w:rsidRPr="00535CDB">
        <w:rPr>
          <w:rFonts w:ascii="Lato" w:hAnsi="Lato" w:cs="Calibri"/>
          <w:sz w:val="22"/>
        </w:rPr>
        <w:t xml:space="preserve">land </w:t>
      </w:r>
      <w:r w:rsidR="00535CDB" w:rsidRPr="00535CDB">
        <w:rPr>
          <w:rFonts w:ascii="Lato" w:hAnsi="Lato" w:cs="Calibri"/>
          <w:sz w:val="22"/>
        </w:rPr>
        <w:t>and</w:t>
      </w:r>
      <w:r w:rsidR="00950A61" w:rsidRPr="00535CDB">
        <w:rPr>
          <w:rFonts w:ascii="Lato" w:hAnsi="Lato" w:cs="Calibri"/>
          <w:sz w:val="22"/>
        </w:rPr>
        <w:t xml:space="preserve"> vacant</w:t>
      </w:r>
      <w:r w:rsidR="00535CDB" w:rsidRPr="00535CDB">
        <w:rPr>
          <w:rFonts w:ascii="Lato" w:hAnsi="Lato" w:cs="Calibri"/>
          <w:sz w:val="22"/>
        </w:rPr>
        <w:t xml:space="preserve"> land</w:t>
      </w:r>
      <w:r w:rsidR="00950A61" w:rsidRPr="00535CDB">
        <w:rPr>
          <w:rFonts w:ascii="Lato" w:hAnsi="Lato" w:cs="Calibri"/>
          <w:sz w:val="22"/>
        </w:rPr>
        <w:t xml:space="preserve"> with little to no trees</w:t>
      </w:r>
      <w:r w:rsidR="00535CDB" w:rsidRPr="00535CDB">
        <w:rPr>
          <w:rFonts w:ascii="Lato" w:hAnsi="Lato" w:cs="Calibri"/>
          <w:sz w:val="22"/>
        </w:rPr>
        <w:t xml:space="preserve"> or substantial vegetation</w:t>
      </w:r>
      <w:r w:rsidRPr="00535CDB">
        <w:rPr>
          <w:rFonts w:ascii="Lato" w:hAnsi="Lato" w:cs="Calibri"/>
          <w:sz w:val="22"/>
        </w:rPr>
        <w:t xml:space="preserve">. Presently, there is </w:t>
      </w:r>
      <w:r w:rsidR="00950A61" w:rsidRPr="00535CDB">
        <w:rPr>
          <w:rFonts w:ascii="Lato" w:hAnsi="Lato" w:cs="Calibri"/>
          <w:sz w:val="22"/>
        </w:rPr>
        <w:t xml:space="preserve">a small number of trees on the existing </w:t>
      </w:r>
      <w:r w:rsidR="00535CDB" w:rsidRPr="00535CDB">
        <w:rPr>
          <w:rFonts w:ascii="Lato" w:hAnsi="Lato" w:cs="Calibri"/>
          <w:sz w:val="22"/>
        </w:rPr>
        <w:t xml:space="preserve">undeveloped </w:t>
      </w:r>
      <w:r w:rsidR="00950A61" w:rsidRPr="00535CDB">
        <w:rPr>
          <w:rFonts w:ascii="Lato" w:hAnsi="Lato" w:cs="Calibri"/>
          <w:sz w:val="22"/>
        </w:rPr>
        <w:t>site</w:t>
      </w:r>
      <w:r w:rsidR="00535CDB" w:rsidRPr="00535CDB">
        <w:rPr>
          <w:rFonts w:ascii="Lato" w:hAnsi="Lato" w:cs="Calibri"/>
          <w:sz w:val="22"/>
        </w:rPr>
        <w:t>. T</w:t>
      </w:r>
      <w:r w:rsidR="00950A61" w:rsidRPr="00535CDB">
        <w:rPr>
          <w:rFonts w:ascii="Lato" w:hAnsi="Lato" w:cs="Calibri"/>
          <w:sz w:val="22"/>
        </w:rPr>
        <w:t>he</w:t>
      </w:r>
      <w:r w:rsidR="00950A61">
        <w:rPr>
          <w:rFonts w:ascii="Lato" w:hAnsi="Lato" w:cs="Calibri"/>
          <w:sz w:val="22"/>
        </w:rPr>
        <w:t xml:space="preserve"> Colorado State Wildfire Risk Viewer displays the subject site as low-moderate </w:t>
      </w:r>
      <w:r w:rsidR="00535CDB">
        <w:rPr>
          <w:rFonts w:ascii="Lato" w:hAnsi="Lato" w:cs="Calibri"/>
          <w:sz w:val="22"/>
        </w:rPr>
        <w:t xml:space="preserve">burn probability and </w:t>
      </w:r>
      <w:r w:rsidR="00950A61">
        <w:rPr>
          <w:rFonts w:ascii="Lato" w:hAnsi="Lato" w:cs="Calibri"/>
          <w:sz w:val="22"/>
        </w:rPr>
        <w:t xml:space="preserve">fire </w:t>
      </w:r>
      <w:r w:rsidR="00535CDB">
        <w:rPr>
          <w:rFonts w:ascii="Lato" w:hAnsi="Lato" w:cs="Calibri"/>
          <w:sz w:val="22"/>
        </w:rPr>
        <w:t xml:space="preserve">intensity scale. </w:t>
      </w:r>
      <w:r w:rsidR="00535CDB" w:rsidRPr="00535CDB">
        <w:rPr>
          <w:rFonts w:ascii="Lato" w:hAnsi="Lato" w:cs="Calibri"/>
          <w:sz w:val="22"/>
        </w:rPr>
        <w:t>National Fire Protection Association measures approved by the Town of Castle Rock Fire Department shall be incorporated into the development</w:t>
      </w:r>
      <w:r w:rsidR="00535CDB">
        <w:rPr>
          <w:rFonts w:ascii="Lato" w:hAnsi="Lato" w:cs="Calibri"/>
          <w:sz w:val="22"/>
        </w:rPr>
        <w:t xml:space="preserve"> with associated Site Development Plan/ Construction Document/ Technical Document submittals</w:t>
      </w:r>
      <w:r w:rsidR="00BF4E15">
        <w:rPr>
          <w:rFonts w:ascii="Lato" w:hAnsi="Lato" w:cs="Calibri"/>
          <w:sz w:val="22"/>
        </w:rPr>
        <w:t xml:space="preserve">, </w:t>
      </w:r>
      <w:r w:rsidR="00BF4E15" w:rsidRPr="00BF4E15">
        <w:rPr>
          <w:rFonts w:ascii="Lato" w:hAnsi="Lato" w:cs="Calibri"/>
          <w:sz w:val="22"/>
        </w:rPr>
        <w:t>as required</w:t>
      </w:r>
      <w:r w:rsidR="00535CDB">
        <w:rPr>
          <w:rFonts w:ascii="Lato" w:hAnsi="Lato" w:cs="Calibri"/>
          <w:sz w:val="22"/>
        </w:rPr>
        <w:t>.</w:t>
      </w:r>
    </w:p>
    <w:p w14:paraId="0C12A98F" w14:textId="77777777" w:rsidR="00522F5E" w:rsidRDefault="00522F5E" w:rsidP="00576799">
      <w:pPr>
        <w:pStyle w:val="ListParagraph"/>
        <w:numPr>
          <w:ilvl w:val="0"/>
          <w:numId w:val="0"/>
        </w:numPr>
        <w:ind w:left="720"/>
        <w:rPr>
          <w:rFonts w:ascii="Lato" w:hAnsi="Lato" w:cs="Calibri"/>
          <w:sz w:val="22"/>
        </w:rPr>
      </w:pPr>
    </w:p>
    <w:p w14:paraId="500AC273" w14:textId="6569E6C1" w:rsidR="00576799" w:rsidRPr="00FD3F12" w:rsidRDefault="00576799" w:rsidP="00576799">
      <w:pPr>
        <w:pStyle w:val="ListParagraph"/>
        <w:numPr>
          <w:ilvl w:val="0"/>
          <w:numId w:val="10"/>
        </w:numPr>
        <w:spacing w:line="240" w:lineRule="auto"/>
        <w:rPr>
          <w:rFonts w:ascii="Lato" w:eastAsiaTheme="majorEastAsia" w:hAnsi="Lato" w:cstheme="majorBidi"/>
          <w:b/>
          <w:color w:val="1D94CA"/>
          <w:sz w:val="28"/>
          <w:szCs w:val="28"/>
        </w:rPr>
      </w:pPr>
      <w:r>
        <w:rPr>
          <w:rFonts w:ascii="Lato" w:eastAsiaTheme="majorEastAsia" w:hAnsi="Lato" w:cstheme="majorBidi"/>
          <w:b/>
          <w:color w:val="1D94CA"/>
          <w:sz w:val="28"/>
          <w:szCs w:val="28"/>
        </w:rPr>
        <w:t>Architectural Design Standards</w:t>
      </w:r>
      <w:r w:rsidRPr="00FD3F12">
        <w:rPr>
          <w:rFonts w:ascii="Lato" w:eastAsiaTheme="majorEastAsia" w:hAnsi="Lato" w:cstheme="majorBidi"/>
          <w:b/>
          <w:color w:val="1D94CA"/>
          <w:sz w:val="28"/>
          <w:szCs w:val="28"/>
        </w:rPr>
        <w:t>:</w:t>
      </w:r>
    </w:p>
    <w:p w14:paraId="0BAF3DD4" w14:textId="5B5B8581" w:rsidR="002E4281" w:rsidRDefault="00134375" w:rsidP="003B51B9">
      <w:pPr>
        <w:pStyle w:val="ListParagraph"/>
        <w:numPr>
          <w:ilvl w:val="0"/>
          <w:numId w:val="0"/>
        </w:numPr>
        <w:ind w:left="720"/>
        <w:rPr>
          <w:rFonts w:ascii="Lato" w:hAnsi="Lato"/>
          <w:sz w:val="22"/>
        </w:rPr>
      </w:pPr>
      <w:r w:rsidRPr="00134375">
        <w:rPr>
          <w:rFonts w:ascii="Lato" w:hAnsi="Lato" w:cs="Calibri"/>
          <w:sz w:val="22"/>
        </w:rPr>
        <w:t xml:space="preserve">Architectural design elements shall comply with all Town approved Design documents.  </w:t>
      </w:r>
    </w:p>
    <w:p w14:paraId="25C538C8" w14:textId="6700138E" w:rsidR="002E4281" w:rsidRDefault="002E4281" w:rsidP="002E4281">
      <w:pPr>
        <w:pStyle w:val="ListParagraph"/>
        <w:numPr>
          <w:ilvl w:val="0"/>
          <w:numId w:val="0"/>
        </w:numPr>
        <w:ind w:left="-720"/>
        <w:rPr>
          <w:rFonts w:ascii="Lato" w:hAnsi="Lato"/>
          <w:sz w:val="22"/>
        </w:rPr>
      </w:pPr>
    </w:p>
    <w:sectPr w:rsidR="002E4281" w:rsidSect="007A17EF">
      <w:headerReference w:type="even" r:id="rId10"/>
      <w:headerReference w:type="default" r:id="rId11"/>
      <w:footerReference w:type="even" r:id="rId12"/>
      <w:footerReference w:type="defaul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164ED" w14:textId="77777777" w:rsidR="00236EF3" w:rsidRDefault="00236EF3" w:rsidP="008F70A1">
      <w:r>
        <w:separator/>
      </w:r>
    </w:p>
    <w:p w14:paraId="56B9CDA9" w14:textId="77777777" w:rsidR="00236EF3" w:rsidRDefault="00236EF3" w:rsidP="008F70A1"/>
    <w:p w14:paraId="3113A603" w14:textId="77777777" w:rsidR="00236EF3" w:rsidRDefault="00236EF3" w:rsidP="008F70A1"/>
  </w:endnote>
  <w:endnote w:type="continuationSeparator" w:id="0">
    <w:p w14:paraId="47ED2050" w14:textId="77777777" w:rsidR="00236EF3" w:rsidRDefault="00236EF3" w:rsidP="008F70A1">
      <w:r>
        <w:continuationSeparator/>
      </w:r>
    </w:p>
    <w:p w14:paraId="6EFD6A29" w14:textId="77777777" w:rsidR="00236EF3" w:rsidRDefault="00236EF3" w:rsidP="008F70A1"/>
    <w:p w14:paraId="0ADEA394" w14:textId="77777777" w:rsidR="00236EF3" w:rsidRDefault="00236EF3" w:rsidP="008F70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Medium">
    <w:charset w:val="00"/>
    <w:family w:val="swiss"/>
    <w:pitch w:val="variable"/>
    <w:sig w:usb0="E10002FF" w:usb1="5000ECFF" w:usb2="00000021" w:usb3="00000000" w:csb0="0000019F" w:csb1="00000000"/>
  </w:font>
  <w:font w:name="PT Sans">
    <w:charset w:val="00"/>
    <w:family w:val="swiss"/>
    <w:pitch w:val="variable"/>
    <w:sig w:usb0="A00002EF" w:usb1="5000204B" w:usb2="00000000" w:usb3="00000000" w:csb0="00000097" w:csb1="00000000"/>
  </w:font>
  <w:font w:name="Lato Heavy">
    <w:altName w:val="Segoe UI"/>
    <w:charset w:val="00"/>
    <w:family w:val="swiss"/>
    <w:pitch w:val="variable"/>
    <w:sig w:usb0="E10002FF" w:usb1="5000ECFF" w:usb2="00000021" w:usb3="00000000" w:csb0="0000019F" w:csb1="00000000"/>
  </w:font>
  <w:font w:name="Fira Sans Condensed Light">
    <w:charset w:val="00"/>
    <w:family w:val="swiss"/>
    <w:pitch w:val="variable"/>
    <w:sig w:usb0="600002FF"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149C" w14:textId="28EBC0F7" w:rsidR="00C404C2" w:rsidRPr="00D76E5A" w:rsidRDefault="005266A4" w:rsidP="00D76E5A">
    <w:pPr>
      <w:pStyle w:val="EvenFooter"/>
      <w:tabs>
        <w:tab w:val="right" w:pos="9360"/>
      </w:tabs>
      <w:rPr>
        <w:rFonts w:ascii="Lato" w:hAnsi="Lato"/>
        <w:noProof/>
      </w:rPr>
    </w:pPr>
    <w:r w:rsidRPr="00D86F61">
      <w:rPr>
        <w:rFonts w:ascii="Lato" w:hAnsi="Lato"/>
        <w:bCs/>
        <w:iCs/>
      </w:rPr>
      <w:fldChar w:fldCharType="begin"/>
    </w:r>
    <w:r w:rsidRPr="00D86F61">
      <w:rPr>
        <w:rFonts w:ascii="Lato" w:hAnsi="Lato"/>
        <w:bCs/>
        <w:iCs/>
      </w:rPr>
      <w:instrText xml:space="preserve"> PAGE   \* MERGEFORMAT </w:instrText>
    </w:r>
    <w:r w:rsidRPr="00D86F61">
      <w:rPr>
        <w:rFonts w:ascii="Lato" w:hAnsi="Lato"/>
        <w:bCs/>
        <w:iCs/>
      </w:rPr>
      <w:fldChar w:fldCharType="separate"/>
    </w:r>
    <w:r w:rsidR="00A26A6C">
      <w:rPr>
        <w:rFonts w:ascii="Lato" w:hAnsi="Lato"/>
        <w:bCs/>
        <w:iCs/>
        <w:noProof/>
      </w:rPr>
      <w:t>6</w:t>
    </w:r>
    <w:r w:rsidRPr="00D86F61">
      <w:rPr>
        <w:rFonts w:ascii="Lato" w:hAnsi="Lato"/>
        <w:bCs/>
        <w:iCs/>
        <w:noProof/>
      </w:rPr>
      <w:fldChar w:fldCharType="end"/>
    </w:r>
    <w:r w:rsidRPr="00C52BB5">
      <w:rPr>
        <w:rFonts w:ascii="Lato" w:hAnsi="Lato"/>
        <w:noProof/>
      </w:rPr>
      <w:tab/>
    </w:r>
    <w:r w:rsidR="00EE7646">
      <w:rPr>
        <w:rFonts w:ascii="Lato" w:hAnsi="Lato"/>
        <w:b/>
        <w:noProof/>
      </w:rPr>
      <w:t>Zoning Regulations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F9F12" w14:textId="4D92021F" w:rsidR="00C404C2" w:rsidRPr="00D76E5A" w:rsidRDefault="008F70A1" w:rsidP="00D76E5A">
    <w:pPr>
      <w:pStyle w:val="Footer"/>
      <w:rPr>
        <w:rFonts w:ascii="Lato" w:hAnsi="Lato"/>
        <w:b/>
        <w:i w:val="0"/>
        <w:noProof/>
        <w:color w:val="1D94CA"/>
        <w:sz w:val="20"/>
      </w:rPr>
    </w:pPr>
    <w:r w:rsidRPr="008F70A1">
      <w:rPr>
        <w:rFonts w:ascii="Lato" w:hAnsi="Lato"/>
        <w:b/>
        <w:i w:val="0"/>
        <w:noProof/>
        <w:color w:val="1D94CA"/>
        <w:sz w:val="20"/>
      </w:rPr>
      <w:t>Matrix Design Group</w:t>
    </w:r>
    <w:r w:rsidR="005266A4" w:rsidRPr="008F70A1">
      <w:rPr>
        <w:rFonts w:ascii="Lato" w:hAnsi="Lato"/>
        <w:b/>
        <w:i w:val="0"/>
        <w:noProof/>
        <w:color w:val="1D94CA"/>
        <w:sz w:val="20"/>
      </w:rPr>
      <w:tab/>
    </w:r>
    <w:r w:rsidR="00D86F61" w:rsidRPr="008F70A1">
      <w:rPr>
        <w:rFonts w:ascii="Lato" w:hAnsi="Lato"/>
        <w:b/>
        <w:i w:val="0"/>
        <w:noProof/>
        <w:color w:val="1D94CA"/>
        <w:sz w:val="20"/>
      </w:rPr>
      <w:tab/>
    </w:r>
    <w:r w:rsidR="005266A4" w:rsidRPr="008F70A1">
      <w:rPr>
        <w:rFonts w:ascii="Lato" w:hAnsi="Lato"/>
        <w:bCs/>
        <w:i w:val="0"/>
        <w:noProof/>
        <w:color w:val="1D94CA"/>
        <w:sz w:val="20"/>
      </w:rPr>
      <w:fldChar w:fldCharType="begin"/>
    </w:r>
    <w:r w:rsidR="005266A4" w:rsidRPr="008F70A1">
      <w:rPr>
        <w:rFonts w:ascii="Lato" w:hAnsi="Lato"/>
        <w:bCs/>
        <w:i w:val="0"/>
        <w:noProof/>
        <w:color w:val="1D94CA"/>
        <w:sz w:val="20"/>
      </w:rPr>
      <w:instrText xml:space="preserve"> PAGE   \* MERGEFORMAT </w:instrText>
    </w:r>
    <w:r w:rsidR="005266A4" w:rsidRPr="008F70A1">
      <w:rPr>
        <w:rFonts w:ascii="Lato" w:hAnsi="Lato"/>
        <w:bCs/>
        <w:i w:val="0"/>
        <w:noProof/>
        <w:color w:val="1D94CA"/>
        <w:sz w:val="20"/>
      </w:rPr>
      <w:fldChar w:fldCharType="separate"/>
    </w:r>
    <w:r w:rsidR="00A26A6C">
      <w:rPr>
        <w:rFonts w:ascii="Lato" w:hAnsi="Lato"/>
        <w:bCs/>
        <w:i w:val="0"/>
        <w:noProof/>
        <w:color w:val="1D94CA"/>
        <w:sz w:val="20"/>
      </w:rPr>
      <w:t>7</w:t>
    </w:r>
    <w:r w:rsidR="005266A4" w:rsidRPr="008F70A1">
      <w:rPr>
        <w:rFonts w:ascii="Lato" w:hAnsi="Lato"/>
        <w:bCs/>
        <w:i w:val="0"/>
        <w:noProof/>
        <w:color w:val="1D94C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03EF2" w14:textId="77777777" w:rsidR="00236EF3" w:rsidRDefault="00236EF3" w:rsidP="008F70A1">
      <w:r>
        <w:separator/>
      </w:r>
    </w:p>
    <w:p w14:paraId="472B8615" w14:textId="77777777" w:rsidR="00236EF3" w:rsidRDefault="00236EF3" w:rsidP="008F70A1"/>
    <w:p w14:paraId="6BC3A7FF" w14:textId="77777777" w:rsidR="00236EF3" w:rsidRDefault="00236EF3" w:rsidP="008F70A1"/>
  </w:footnote>
  <w:footnote w:type="continuationSeparator" w:id="0">
    <w:p w14:paraId="3BFD2626" w14:textId="77777777" w:rsidR="00236EF3" w:rsidRDefault="00236EF3" w:rsidP="008F70A1">
      <w:r>
        <w:continuationSeparator/>
      </w:r>
    </w:p>
    <w:p w14:paraId="79AD6002" w14:textId="77777777" w:rsidR="00236EF3" w:rsidRDefault="00236EF3" w:rsidP="008F70A1"/>
    <w:p w14:paraId="0B4935A0" w14:textId="77777777" w:rsidR="00236EF3" w:rsidRDefault="00236EF3" w:rsidP="008F70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559A5" w14:textId="3749092F" w:rsidR="005266A4" w:rsidRDefault="004D48BA" w:rsidP="008F70A1">
    <w:pPr>
      <w:pStyle w:val="Header"/>
    </w:pPr>
    <w:r>
      <w:rPr>
        <w:noProof/>
      </w:rPr>
      <w:drawing>
        <wp:anchor distT="0" distB="0" distL="114300" distR="114300" simplePos="0" relativeHeight="251668480" behindDoc="1" locked="0" layoutInCell="1" allowOverlap="1" wp14:anchorId="07F218E9" wp14:editId="1EFB5CB5">
          <wp:simplePos x="0" y="0"/>
          <wp:positionH relativeFrom="page">
            <wp:align>center</wp:align>
          </wp:positionH>
          <wp:positionV relativeFrom="page">
            <wp:align>top</wp:align>
          </wp:positionV>
          <wp:extent cx="7772400" cy="9144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772400" cy="914400"/>
                  </a:xfrm>
                  <a:prstGeom prst="rect">
                    <a:avLst/>
                  </a:prstGeom>
                </pic:spPr>
              </pic:pic>
            </a:graphicData>
          </a:graphic>
          <wp14:sizeRelH relativeFrom="page">
            <wp14:pctWidth>0</wp14:pctWidth>
          </wp14:sizeRelH>
          <wp14:sizeRelV relativeFrom="page">
            <wp14:pctHeight>0</wp14:pctHeight>
          </wp14:sizeRelV>
        </wp:anchor>
      </w:drawing>
    </w:r>
  </w:p>
  <w:p w14:paraId="6CE064B0" w14:textId="77777777" w:rsidR="00C404C2" w:rsidRDefault="00C404C2" w:rsidP="008F70A1"/>
  <w:p w14:paraId="2446A3E4" w14:textId="77777777" w:rsidR="00C404C2" w:rsidRDefault="00C404C2" w:rsidP="008F70A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62EB9" w14:textId="4BCB9CE3" w:rsidR="005266A4" w:rsidRDefault="008F70A1" w:rsidP="008F70A1">
    <w:pPr>
      <w:pStyle w:val="Header"/>
    </w:pPr>
    <w:r>
      <w:rPr>
        <w:noProof/>
      </w:rPr>
      <mc:AlternateContent>
        <mc:Choice Requires="wps">
          <w:drawing>
            <wp:anchor distT="0" distB="0" distL="114300" distR="114300" simplePos="0" relativeHeight="251669504" behindDoc="0" locked="0" layoutInCell="1" allowOverlap="1" wp14:anchorId="5D4E988A" wp14:editId="00532F70">
              <wp:simplePos x="0" y="0"/>
              <wp:positionH relativeFrom="column">
                <wp:posOffset>-400050</wp:posOffset>
              </wp:positionH>
              <wp:positionV relativeFrom="paragraph">
                <wp:posOffset>-190500</wp:posOffset>
              </wp:positionV>
              <wp:extent cx="6410960" cy="85725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6410960" cy="857250"/>
                      </a:xfrm>
                      <a:prstGeom prst="rect">
                        <a:avLst/>
                      </a:prstGeom>
                      <a:noFill/>
                      <a:ln w="6350">
                        <a:noFill/>
                      </a:ln>
                    </wps:spPr>
                    <wps:txbx>
                      <w:txbxContent>
                        <w:p w14:paraId="1DB065A7" w14:textId="30499DF6" w:rsidR="008F70A1" w:rsidRPr="008F70A1" w:rsidRDefault="0095396A" w:rsidP="008F70A1">
                          <w:pPr>
                            <w:jc w:val="right"/>
                            <w:rPr>
                              <w:rFonts w:ascii="Lato" w:hAnsi="Lato"/>
                              <w:b/>
                              <w:bCs/>
                              <w:color w:val="1D94C9" w:themeColor="accent1"/>
                            </w:rPr>
                          </w:pPr>
                          <w:r>
                            <w:rPr>
                              <w:rFonts w:ascii="Lato" w:hAnsi="Lato"/>
                              <w:b/>
                              <w:bCs/>
                              <w:color w:val="1D94C9" w:themeColor="accent1"/>
                            </w:rPr>
                            <w:t>Wellspring Community</w:t>
                          </w:r>
                          <w:r w:rsidR="008F70A1" w:rsidRPr="008F70A1">
                            <w:rPr>
                              <w:rFonts w:ascii="Wingdings" w:hAnsi="Wingdings"/>
                              <w:color w:val="1D94C9" w:themeColor="accent1"/>
                              <w:sz w:val="16"/>
                              <w:szCs w:val="20"/>
                            </w:rPr>
                            <w:t></w:t>
                          </w:r>
                          <w:r w:rsidR="008F70A1" w:rsidRPr="008F70A1">
                            <w:rPr>
                              <w:rFonts w:ascii="Wingdings" w:hAnsi="Wingdings"/>
                              <w:sz w:val="16"/>
                              <w:szCs w:val="20"/>
                            </w:rPr>
                            <w:t></w:t>
                          </w:r>
                          <w:r w:rsidR="008F70A1">
                            <w:rPr>
                              <w:rFonts w:ascii="Wingdings" w:hAnsi="Wingdings"/>
                              <w:sz w:val="16"/>
                              <w:szCs w:val="20"/>
                            </w:rPr>
                            <w:t></w:t>
                          </w:r>
                          <w:r w:rsidR="00EE7646">
                            <w:rPr>
                              <w:rFonts w:ascii="Lato" w:hAnsi="Lato"/>
                              <w:b/>
                              <w:bCs/>
                              <w:color w:val="1D94C9" w:themeColor="accent1"/>
                            </w:rPr>
                            <w:t>Zoning Regulations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4E988A" id="_x0000_t202" coordsize="21600,21600" o:spt="202" path="m,l,21600r21600,l21600,xe">
              <v:stroke joinstyle="miter"/>
              <v:path gradientshapeok="t" o:connecttype="rect"/>
            </v:shapetype>
            <v:shape id="Text Box 15" o:spid="_x0000_s1026" type="#_x0000_t202" style="position:absolute;margin-left:-31.5pt;margin-top:-15pt;width:504.8pt;height: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" filled="f" stroked="f" strokeweight=".5pt">
              <v:textbox>
                <w:txbxContent>
                  <w:p w14:paraId="1DB065A7" w14:textId="30499DF6" w:rsidR="008F70A1" w:rsidRPr="008F70A1" w:rsidRDefault="0095396A" w:rsidP="008F70A1">
                    <w:pPr>
                      <w:jc w:val="right"/>
                      <w:rPr>
                        <w:rFonts w:ascii="Lato" w:hAnsi="Lato"/>
                        <w:b/>
                        <w:bCs/>
                        <w:color w:val="1D94C9" w:themeColor="accent1"/>
                      </w:rPr>
                    </w:pPr>
                    <w:r>
                      <w:rPr>
                        <w:rFonts w:ascii="Lato" w:hAnsi="Lato"/>
                        <w:b/>
                        <w:bCs/>
                        <w:color w:val="1D94C9" w:themeColor="accent1"/>
                      </w:rPr>
                      <w:t>Wellspring Community</w:t>
                    </w:r>
                    <w:r w:rsidR="008F70A1" w:rsidRPr="008F70A1">
                      <w:rPr>
                        <w:rFonts w:ascii="Wingdings" w:hAnsi="Wingdings"/>
                        <w:color w:val="1D94C9" w:themeColor="accent1"/>
                        <w:sz w:val="16"/>
                        <w:szCs w:val="20"/>
                      </w:rPr>
                      <w:t></w:t>
                    </w:r>
                    <w:r w:rsidR="008F70A1" w:rsidRPr="008F70A1">
                      <w:rPr>
                        <w:rFonts w:ascii="Wingdings" w:hAnsi="Wingdings"/>
                        <w:sz w:val="16"/>
                        <w:szCs w:val="20"/>
                      </w:rPr>
                      <w:t></w:t>
                    </w:r>
                    <w:r w:rsidR="008F70A1">
                      <w:rPr>
                        <w:rFonts w:ascii="Wingdings" w:hAnsi="Wingdings"/>
                        <w:sz w:val="16"/>
                        <w:szCs w:val="20"/>
                      </w:rPr>
                      <w:t></w:t>
                    </w:r>
                    <w:r w:rsidR="00EE7646">
                      <w:rPr>
                        <w:rFonts w:ascii="Lato" w:hAnsi="Lato"/>
                        <w:b/>
                        <w:bCs/>
                        <w:color w:val="1D94C9" w:themeColor="accent1"/>
                      </w:rPr>
                      <w:t>Zoning Regulations</w:t>
                    </w:r>
                  </w:p>
                </w:txbxContent>
              </v:textbox>
            </v:shape>
          </w:pict>
        </mc:Fallback>
      </mc:AlternateContent>
    </w:r>
    <w:r w:rsidR="00135571">
      <w:rPr>
        <w:noProof/>
      </w:rPr>
      <w:drawing>
        <wp:anchor distT="0" distB="0" distL="114300" distR="114300" simplePos="0" relativeHeight="251667456" behindDoc="1" locked="0" layoutInCell="1" allowOverlap="1" wp14:anchorId="7CA81D5A" wp14:editId="0C3F942D">
          <wp:simplePos x="0" y="0"/>
          <wp:positionH relativeFrom="page">
            <wp:align>center</wp:align>
          </wp:positionH>
          <wp:positionV relativeFrom="page">
            <wp:align>top</wp:align>
          </wp:positionV>
          <wp:extent cx="7771130" cy="913765"/>
          <wp:effectExtent l="0" t="0" r="1270" b="63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7771629" cy="914309"/>
                  </a:xfrm>
                  <a:prstGeom prst="rect">
                    <a:avLst/>
                  </a:prstGeom>
                </pic:spPr>
              </pic:pic>
            </a:graphicData>
          </a:graphic>
          <wp14:sizeRelH relativeFrom="page">
            <wp14:pctWidth>0</wp14:pctWidth>
          </wp14:sizeRelH>
          <wp14:sizeRelV relativeFrom="page">
            <wp14:pctHeight>0</wp14:pctHeight>
          </wp14:sizeRelV>
        </wp:anchor>
      </w:drawing>
    </w:r>
    <w:r w:rsidR="005266A4">
      <w:rPr>
        <w:noProof/>
      </w:rPr>
      <mc:AlternateContent>
        <mc:Choice Requires="wps">
          <w:drawing>
            <wp:anchor distT="0" distB="0" distL="114300" distR="114300" simplePos="0" relativeHeight="251666432" behindDoc="0" locked="1" layoutInCell="1" allowOverlap="1" wp14:anchorId="5DEF03D3" wp14:editId="1EF96B40">
              <wp:simplePos x="0" y="0"/>
              <wp:positionH relativeFrom="page">
                <wp:posOffset>6320790</wp:posOffset>
              </wp:positionH>
              <wp:positionV relativeFrom="paragraph">
                <wp:posOffset>-1874520</wp:posOffset>
              </wp:positionV>
              <wp:extent cx="1380744" cy="310896"/>
              <wp:effectExtent l="0" t="0" r="10160" b="13335"/>
              <wp:wrapNone/>
              <wp:docPr id="78" name="Text Box 78"/>
              <wp:cNvGraphicFramePr/>
              <a:graphic xmlns:a="http://schemas.openxmlformats.org/drawingml/2006/main">
                <a:graphicData uri="http://schemas.microsoft.com/office/word/2010/wordprocessingShape">
                  <wps:wsp>
                    <wps:cNvSpPr txBox="1"/>
                    <wps:spPr>
                      <a:xfrm>
                        <a:off x="0" y="0"/>
                        <a:ext cx="1380744" cy="310896"/>
                      </a:xfrm>
                      <a:prstGeom prst="rect">
                        <a:avLst/>
                      </a:prstGeom>
                      <a:noFill/>
                      <a:ln w="6350">
                        <a:solidFill>
                          <a:prstClr val="black"/>
                        </a:solidFill>
                      </a:ln>
                    </wps:spPr>
                    <wps:txbx>
                      <w:txbxContent>
                        <w:p w14:paraId="2DEDF29C" w14:textId="0E9D2BD5" w:rsidR="005266A4" w:rsidRDefault="005266A4" w:rsidP="008F70A1">
                          <w:r>
                            <w:t>SECTION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EF03D3" id="Text Box 78" o:spid="_x0000_s1027" type="#_x0000_t202" style="position:absolute;margin-left:497.7pt;margin-top:-147.6pt;width:108.7pt;height:24.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" filled="f" strokeweight=".5pt">
              <v:textbox>
                <w:txbxContent>
                  <w:p w14:paraId="2DEDF29C" w14:textId="0E9D2BD5" w:rsidR="005266A4" w:rsidRDefault="005266A4" w:rsidP="008F70A1">
                    <w:r>
                      <w:t>SECTION</w:t>
                    </w:r>
                  </w:p>
                </w:txbxContent>
              </v:textbox>
              <w10:wrap anchorx="page"/>
              <w10:anchorlock/>
            </v:shape>
          </w:pict>
        </mc:Fallback>
      </mc:AlternateContent>
    </w:r>
  </w:p>
  <w:p w14:paraId="0607963E" w14:textId="77777777" w:rsidR="00C404C2" w:rsidRDefault="00C404C2" w:rsidP="008F70A1"/>
  <w:p w14:paraId="469DFA36" w14:textId="77777777" w:rsidR="00C404C2" w:rsidRDefault="00C404C2" w:rsidP="008F70A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7C03"/>
    <w:multiLevelType w:val="multilevel"/>
    <w:tmpl w:val="9DC88E14"/>
    <w:lvl w:ilvl="0">
      <w:start w:val="1"/>
      <w:numFmt w:val="decimal"/>
      <w:lvlText w:val="%1"/>
      <w:lvlJc w:val="left"/>
      <w:pPr>
        <w:ind w:left="360" w:hanging="360"/>
      </w:pPr>
      <w:rPr>
        <w:rFonts w:hint="default"/>
      </w:rPr>
    </w:lvl>
    <w:lvl w:ilvl="1">
      <w:start w:val="1"/>
      <w:numFmt w:val="decimal"/>
      <w:lvlText w:val="%1.%2"/>
      <w:lvlJc w:val="left"/>
      <w:pPr>
        <w:ind w:left="1080" w:hanging="360"/>
      </w:pPr>
      <w:rPr>
        <w:rFonts w:ascii="Lato" w:hAnsi="Lato" w:hint="default"/>
        <w:b/>
        <w:bCs/>
        <w:sz w:val="22"/>
        <w:szCs w:val="22"/>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12B7B2E"/>
    <w:multiLevelType w:val="hybridMultilevel"/>
    <w:tmpl w:val="EB5CA578"/>
    <w:lvl w:ilvl="0" w:tplc="567C4A7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6C1D24"/>
    <w:multiLevelType w:val="hybridMultilevel"/>
    <w:tmpl w:val="FD1490F2"/>
    <w:lvl w:ilvl="0" w:tplc="8F7C150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029246BD"/>
    <w:multiLevelType w:val="multilevel"/>
    <w:tmpl w:val="21726986"/>
    <w:lvl w:ilvl="0">
      <w:start w:val="6"/>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A6856C5"/>
    <w:multiLevelType w:val="multilevel"/>
    <w:tmpl w:val="21726986"/>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01E7B66"/>
    <w:multiLevelType w:val="hybridMultilevel"/>
    <w:tmpl w:val="78283108"/>
    <w:lvl w:ilvl="0" w:tplc="BC661010">
      <w:start w:val="1"/>
      <w:numFmt w:val="bullet"/>
      <w:pStyle w:val="BulletLv2Red"/>
      <w:lvlText w:val=""/>
      <w:lvlJc w:val="left"/>
      <w:pPr>
        <w:ind w:left="1080" w:hanging="432"/>
      </w:pPr>
      <w:rPr>
        <w:rFonts w:ascii="Wingdings" w:hAnsi="Wingdings" w:hint="default"/>
        <w:b w:val="0"/>
        <w:i w:val="0"/>
        <w:color w:val="CE2737" w:themeColor="accent5"/>
        <w:sz w:val="1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FF4A9C"/>
    <w:multiLevelType w:val="hybridMultilevel"/>
    <w:tmpl w:val="029C64F0"/>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5D3A52"/>
    <w:multiLevelType w:val="hybridMultilevel"/>
    <w:tmpl w:val="1794FE54"/>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8" w15:restartNumberingAfterBreak="0">
    <w:nsid w:val="1E2D50F6"/>
    <w:multiLevelType w:val="hybridMultilevel"/>
    <w:tmpl w:val="576A1510"/>
    <w:lvl w:ilvl="0" w:tplc="61CEA2B4">
      <w:start w:val="1"/>
      <w:numFmt w:val="decimal"/>
      <w:pStyle w:val="TableNumber"/>
      <w:lvlText w:val="Table %1."/>
      <w:lvlJc w:val="left"/>
      <w:pPr>
        <w:ind w:left="360" w:hanging="360"/>
      </w:pPr>
      <w:rPr>
        <w:rFonts w:ascii="Lato" w:hAnsi="Lato" w:hint="default"/>
        <w:b/>
        <w:i w:val="0"/>
        <w:color w:val="F3702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BA4855"/>
    <w:multiLevelType w:val="hybridMultilevel"/>
    <w:tmpl w:val="584610C6"/>
    <w:lvl w:ilvl="0" w:tplc="120E0ADC">
      <w:start w:val="1"/>
      <w:numFmt w:val="lowerRoman"/>
      <w:lvlText w:val="%1."/>
      <w:lvlJc w:val="right"/>
      <w:pPr>
        <w:ind w:left="216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87A648D"/>
    <w:multiLevelType w:val="multilevel"/>
    <w:tmpl w:val="914A5A90"/>
    <w:lvl w:ilvl="0">
      <w:start w:val="6"/>
      <w:numFmt w:val="decimal"/>
      <w:lvlText w:val="%1"/>
      <w:lvlJc w:val="left"/>
      <w:pPr>
        <w:ind w:left="450" w:hanging="450"/>
      </w:pPr>
      <w:rPr>
        <w:rFonts w:hint="default"/>
      </w:rPr>
    </w:lvl>
    <w:lvl w:ilvl="1">
      <w:start w:val="13"/>
      <w:numFmt w:val="decimal"/>
      <w:lvlText w:val="%1.%2"/>
      <w:lvlJc w:val="left"/>
      <w:pPr>
        <w:ind w:left="1530" w:hanging="45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3B2C407B"/>
    <w:multiLevelType w:val="hybridMultilevel"/>
    <w:tmpl w:val="73F4BA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44520F"/>
    <w:multiLevelType w:val="hybridMultilevel"/>
    <w:tmpl w:val="D0B407C2"/>
    <w:lvl w:ilvl="0" w:tplc="206C423E">
      <w:start w:val="1"/>
      <w:numFmt w:val="decimal"/>
      <w:pStyle w:val="FigureNumber"/>
      <w:lvlText w:val="Figure %1."/>
      <w:lvlJc w:val="left"/>
      <w:pPr>
        <w:ind w:left="360" w:hanging="360"/>
      </w:pPr>
      <w:rPr>
        <w:rFonts w:ascii="Lato" w:hAnsi="Lato" w:hint="default"/>
        <w:b/>
        <w:i w:val="0"/>
        <w:color w:val="F3702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957830"/>
    <w:multiLevelType w:val="hybridMultilevel"/>
    <w:tmpl w:val="0F7A1D12"/>
    <w:lvl w:ilvl="0" w:tplc="5FBC053C">
      <w:start w:val="1"/>
      <w:numFmt w:val="bullet"/>
      <w:pStyle w:val="BulletLv3"/>
      <w:lvlText w:val=""/>
      <w:lvlJc w:val="left"/>
      <w:pPr>
        <w:ind w:left="1296" w:hanging="360"/>
      </w:pPr>
      <w:rPr>
        <w:rFonts w:ascii="Wingdings" w:hAnsi="Wingdings" w:hint="default"/>
        <w:b w:val="0"/>
        <w:i w:val="0"/>
        <w:color w:val="5B6771" w:themeColor="text2"/>
        <w:sz w:val="1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E150D2"/>
    <w:multiLevelType w:val="hybridMultilevel"/>
    <w:tmpl w:val="029C64F0"/>
    <w:lvl w:ilvl="0" w:tplc="FFFFFFFF">
      <w:start w:val="1"/>
      <w:numFmt w:val="lowerRoman"/>
      <w:lvlText w:val="%1."/>
      <w:lvlJc w:val="right"/>
      <w:pPr>
        <w:ind w:left="2160"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1E24511"/>
    <w:multiLevelType w:val="hybridMultilevel"/>
    <w:tmpl w:val="A266BBC4"/>
    <w:lvl w:ilvl="0" w:tplc="0D967B2A">
      <w:start w:val="1"/>
      <w:numFmt w:val="lowerLetter"/>
      <w:lvlText w:val="%1."/>
      <w:lvlJc w:val="left"/>
      <w:pPr>
        <w:ind w:left="144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6" w15:restartNumberingAfterBreak="0">
    <w:nsid w:val="42017427"/>
    <w:multiLevelType w:val="hybridMultilevel"/>
    <w:tmpl w:val="0808851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436D73C8"/>
    <w:multiLevelType w:val="hybridMultilevel"/>
    <w:tmpl w:val="5F023B52"/>
    <w:lvl w:ilvl="0" w:tplc="A46E9868">
      <w:start w:val="1"/>
      <w:numFmt w:val="bullet"/>
      <w:pStyle w:val="DeliverablesBullet"/>
      <w:lvlText w:val=""/>
      <w:lvlJc w:val="left"/>
      <w:pPr>
        <w:ind w:left="504" w:hanging="360"/>
      </w:pPr>
      <w:rPr>
        <w:rFonts w:ascii="Wingdings" w:hAnsi="Wingdings" w:hint="default"/>
        <w:b w:val="0"/>
        <w:i w:val="0"/>
        <w:color w:val="1D94CA"/>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1F08E6"/>
    <w:multiLevelType w:val="hybridMultilevel"/>
    <w:tmpl w:val="080885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D3A6792"/>
    <w:multiLevelType w:val="hybridMultilevel"/>
    <w:tmpl w:val="638A08B0"/>
    <w:lvl w:ilvl="0" w:tplc="AA4A6754">
      <w:start w:val="1"/>
      <w:numFmt w:val="decimal"/>
      <w:pStyle w:val="ListParagraph"/>
      <w:lvlText w:val="%1."/>
      <w:lvlJc w:val="left"/>
      <w:pPr>
        <w:ind w:left="1440" w:hanging="360"/>
      </w:pPr>
      <w:rPr>
        <w:rFonts w:ascii="Calibri Light" w:hAnsi="Calibri Light"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72C6D48"/>
    <w:multiLevelType w:val="hybridMultilevel"/>
    <w:tmpl w:val="15FE24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267A98"/>
    <w:multiLevelType w:val="hybridMultilevel"/>
    <w:tmpl w:val="B72A369E"/>
    <w:lvl w:ilvl="0" w:tplc="0409001B">
      <w:start w:val="1"/>
      <w:numFmt w:val="lowerRoman"/>
      <w:lvlText w:val="%1."/>
      <w:lvlJc w:val="righ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5FFC03D2"/>
    <w:multiLevelType w:val="hybridMultilevel"/>
    <w:tmpl w:val="029C64F0"/>
    <w:lvl w:ilvl="0" w:tplc="FFFFFFFF">
      <w:start w:val="1"/>
      <w:numFmt w:val="lowerRoman"/>
      <w:lvlText w:val="%1."/>
      <w:lvlJc w:val="right"/>
      <w:pPr>
        <w:ind w:left="2160"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30C1ED8"/>
    <w:multiLevelType w:val="hybridMultilevel"/>
    <w:tmpl w:val="687E1F6A"/>
    <w:lvl w:ilvl="0" w:tplc="6EB0F87C">
      <w:start w:val="1"/>
      <w:numFmt w:val="lowerLetter"/>
      <w:pStyle w:val="ListParagraphLetter"/>
      <w:lvlText w:val="%1."/>
      <w:lvlJc w:val="left"/>
      <w:pPr>
        <w:ind w:left="1800" w:hanging="360"/>
      </w:pPr>
      <w:rPr>
        <w:rFonts w:ascii="Calibri Light" w:hAnsi="Calibri Light" w:hint="default"/>
        <w:b w:val="0"/>
        <w:i w:val="0"/>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66468C7"/>
    <w:multiLevelType w:val="hybridMultilevel"/>
    <w:tmpl w:val="44EA1A2C"/>
    <w:lvl w:ilvl="0" w:tplc="CAEEBA08">
      <w:start w:val="1"/>
      <w:numFmt w:val="bullet"/>
      <w:pStyle w:val="BulletLv2Orange"/>
      <w:lvlText w:val=""/>
      <w:lvlJc w:val="left"/>
      <w:pPr>
        <w:ind w:left="1080" w:hanging="432"/>
      </w:pPr>
      <w:rPr>
        <w:rFonts w:ascii="Wingdings" w:hAnsi="Wingdings" w:hint="default"/>
        <w:b w:val="0"/>
        <w:i w:val="0"/>
        <w:color w:val="F7941D" w:themeColor="accent3"/>
        <w:sz w:val="1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8C2218"/>
    <w:multiLevelType w:val="hybridMultilevel"/>
    <w:tmpl w:val="271014BE"/>
    <w:lvl w:ilvl="0" w:tplc="FD16CCC6">
      <w:start w:val="1"/>
      <w:numFmt w:val="bullet"/>
      <w:pStyle w:val="Bullet"/>
      <w:lvlText w:val=""/>
      <w:lvlJc w:val="left"/>
      <w:pPr>
        <w:ind w:left="648" w:hanging="432"/>
      </w:pPr>
      <w:rPr>
        <w:rFonts w:ascii="Wingdings" w:hAnsi="Wingdings" w:hint="default"/>
        <w:b w:val="0"/>
        <w:i w:val="0"/>
        <w:color w:val="1D94CA"/>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8F0D02"/>
    <w:multiLevelType w:val="hybridMultilevel"/>
    <w:tmpl w:val="BFDE48C4"/>
    <w:lvl w:ilvl="0" w:tplc="120E0ADC">
      <w:start w:val="1"/>
      <w:numFmt w:val="lowerRoman"/>
      <w:lvlText w:val="%1."/>
      <w:lvlJc w:val="right"/>
      <w:pPr>
        <w:ind w:left="216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052F04"/>
    <w:multiLevelType w:val="multilevel"/>
    <w:tmpl w:val="EC504F7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7D405E40"/>
    <w:multiLevelType w:val="hybridMultilevel"/>
    <w:tmpl w:val="60F2B4D8"/>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16cid:durableId="213080859">
    <w:abstractNumId w:val="25"/>
  </w:num>
  <w:num w:numId="2" w16cid:durableId="1682120027">
    <w:abstractNumId w:val="8"/>
  </w:num>
  <w:num w:numId="3" w16cid:durableId="776407719">
    <w:abstractNumId w:val="12"/>
  </w:num>
  <w:num w:numId="4" w16cid:durableId="1531263449">
    <w:abstractNumId w:val="17"/>
  </w:num>
  <w:num w:numId="5" w16cid:durableId="960914139">
    <w:abstractNumId w:val="19"/>
  </w:num>
  <w:num w:numId="6" w16cid:durableId="1977297690">
    <w:abstractNumId w:val="23"/>
  </w:num>
  <w:num w:numId="7" w16cid:durableId="1981036098">
    <w:abstractNumId w:val="24"/>
  </w:num>
  <w:num w:numId="8" w16cid:durableId="951134103">
    <w:abstractNumId w:val="13"/>
  </w:num>
  <w:num w:numId="9" w16cid:durableId="810369221">
    <w:abstractNumId w:val="5"/>
  </w:num>
  <w:num w:numId="10" w16cid:durableId="1147167877">
    <w:abstractNumId w:val="11"/>
  </w:num>
  <w:num w:numId="11" w16cid:durableId="1083532695">
    <w:abstractNumId w:val="20"/>
  </w:num>
  <w:num w:numId="12" w16cid:durableId="1263222493">
    <w:abstractNumId w:val="21"/>
  </w:num>
  <w:num w:numId="13" w16cid:durableId="1881505464">
    <w:abstractNumId w:val="15"/>
  </w:num>
  <w:num w:numId="14" w16cid:durableId="1878349652">
    <w:abstractNumId w:val="26"/>
  </w:num>
  <w:num w:numId="15" w16cid:durableId="1563558358">
    <w:abstractNumId w:val="1"/>
  </w:num>
  <w:num w:numId="16" w16cid:durableId="948389129">
    <w:abstractNumId w:val="9"/>
  </w:num>
  <w:num w:numId="17" w16cid:durableId="906186009">
    <w:abstractNumId w:val="28"/>
  </w:num>
  <w:num w:numId="18" w16cid:durableId="733939402">
    <w:abstractNumId w:val="7"/>
  </w:num>
  <w:num w:numId="19" w16cid:durableId="50233279">
    <w:abstractNumId w:val="0"/>
  </w:num>
  <w:num w:numId="20" w16cid:durableId="340083771">
    <w:abstractNumId w:val="27"/>
  </w:num>
  <w:num w:numId="21" w16cid:durableId="1814716594">
    <w:abstractNumId w:val="19"/>
  </w:num>
  <w:num w:numId="22" w16cid:durableId="1109857419">
    <w:abstractNumId w:val="18"/>
  </w:num>
  <w:num w:numId="23" w16cid:durableId="1263688434">
    <w:abstractNumId w:val="16"/>
  </w:num>
  <w:num w:numId="24" w16cid:durableId="1277713351">
    <w:abstractNumId w:val="4"/>
  </w:num>
  <w:num w:numId="25" w16cid:durableId="2081513941">
    <w:abstractNumId w:val="3"/>
  </w:num>
  <w:num w:numId="26" w16cid:durableId="1913612045">
    <w:abstractNumId w:val="10"/>
  </w:num>
  <w:num w:numId="27" w16cid:durableId="625938246">
    <w:abstractNumId w:val="6"/>
  </w:num>
  <w:num w:numId="28" w16cid:durableId="1386946771">
    <w:abstractNumId w:val="14"/>
  </w:num>
  <w:num w:numId="29" w16cid:durableId="1124926385">
    <w:abstractNumId w:val="22"/>
  </w:num>
  <w:num w:numId="30" w16cid:durableId="714231194">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14"/>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B3D"/>
    <w:rsid w:val="0001762F"/>
    <w:rsid w:val="0002704C"/>
    <w:rsid w:val="0003048E"/>
    <w:rsid w:val="000348A4"/>
    <w:rsid w:val="000371FD"/>
    <w:rsid w:val="000414A6"/>
    <w:rsid w:val="00043F1D"/>
    <w:rsid w:val="000459AB"/>
    <w:rsid w:val="000477F5"/>
    <w:rsid w:val="000504EC"/>
    <w:rsid w:val="00053C98"/>
    <w:rsid w:val="000546AE"/>
    <w:rsid w:val="000561CB"/>
    <w:rsid w:val="00056EA0"/>
    <w:rsid w:val="00074DAA"/>
    <w:rsid w:val="00077BF8"/>
    <w:rsid w:val="000812D6"/>
    <w:rsid w:val="00082608"/>
    <w:rsid w:val="0008345F"/>
    <w:rsid w:val="00086449"/>
    <w:rsid w:val="00090433"/>
    <w:rsid w:val="00091C8C"/>
    <w:rsid w:val="000941A5"/>
    <w:rsid w:val="00095098"/>
    <w:rsid w:val="000A4FB2"/>
    <w:rsid w:val="000B1033"/>
    <w:rsid w:val="000B12CE"/>
    <w:rsid w:val="000B1C7D"/>
    <w:rsid w:val="000B5F3F"/>
    <w:rsid w:val="000C178E"/>
    <w:rsid w:val="000D05CB"/>
    <w:rsid w:val="000E4B63"/>
    <w:rsid w:val="000F1A80"/>
    <w:rsid w:val="000F1FFB"/>
    <w:rsid w:val="000F2139"/>
    <w:rsid w:val="000F23D8"/>
    <w:rsid w:val="000F4023"/>
    <w:rsid w:val="000F45EB"/>
    <w:rsid w:val="000F7ED7"/>
    <w:rsid w:val="00100FE4"/>
    <w:rsid w:val="00102B66"/>
    <w:rsid w:val="001034A7"/>
    <w:rsid w:val="001056C5"/>
    <w:rsid w:val="00107EB5"/>
    <w:rsid w:val="001202A7"/>
    <w:rsid w:val="00122AA5"/>
    <w:rsid w:val="00123D06"/>
    <w:rsid w:val="00125E26"/>
    <w:rsid w:val="00127061"/>
    <w:rsid w:val="00127289"/>
    <w:rsid w:val="00132B59"/>
    <w:rsid w:val="00133852"/>
    <w:rsid w:val="00134375"/>
    <w:rsid w:val="00135571"/>
    <w:rsid w:val="00141928"/>
    <w:rsid w:val="00151885"/>
    <w:rsid w:val="00152277"/>
    <w:rsid w:val="00152CED"/>
    <w:rsid w:val="00152EE9"/>
    <w:rsid w:val="00154EBB"/>
    <w:rsid w:val="001555DF"/>
    <w:rsid w:val="00165EFC"/>
    <w:rsid w:val="00166FBF"/>
    <w:rsid w:val="00167AD4"/>
    <w:rsid w:val="00167D85"/>
    <w:rsid w:val="00186870"/>
    <w:rsid w:val="00197EFB"/>
    <w:rsid w:val="001A0557"/>
    <w:rsid w:val="001A1E05"/>
    <w:rsid w:val="001A7363"/>
    <w:rsid w:val="001C3CA4"/>
    <w:rsid w:val="001C51B2"/>
    <w:rsid w:val="001C59BD"/>
    <w:rsid w:val="001C7446"/>
    <w:rsid w:val="001D08F6"/>
    <w:rsid w:val="001D310F"/>
    <w:rsid w:val="001D41AF"/>
    <w:rsid w:val="001E04DA"/>
    <w:rsid w:val="001E569C"/>
    <w:rsid w:val="001F317B"/>
    <w:rsid w:val="001F45F7"/>
    <w:rsid w:val="001F76D5"/>
    <w:rsid w:val="00201BA9"/>
    <w:rsid w:val="00201F44"/>
    <w:rsid w:val="002061C8"/>
    <w:rsid w:val="00207B93"/>
    <w:rsid w:val="002114D7"/>
    <w:rsid w:val="00211BCE"/>
    <w:rsid w:val="00216C74"/>
    <w:rsid w:val="002203DF"/>
    <w:rsid w:val="00220A78"/>
    <w:rsid w:val="002225DA"/>
    <w:rsid w:val="00233F4D"/>
    <w:rsid w:val="00235BC1"/>
    <w:rsid w:val="0023667F"/>
    <w:rsid w:val="00236EF3"/>
    <w:rsid w:val="0024503C"/>
    <w:rsid w:val="00245F46"/>
    <w:rsid w:val="00256087"/>
    <w:rsid w:val="0026265E"/>
    <w:rsid w:val="0026266A"/>
    <w:rsid w:val="00263F58"/>
    <w:rsid w:val="0027757D"/>
    <w:rsid w:val="002871C5"/>
    <w:rsid w:val="0029024A"/>
    <w:rsid w:val="0029391C"/>
    <w:rsid w:val="002A0410"/>
    <w:rsid w:val="002B66B5"/>
    <w:rsid w:val="002B71B5"/>
    <w:rsid w:val="002B7C58"/>
    <w:rsid w:val="002C00F2"/>
    <w:rsid w:val="002C0B7D"/>
    <w:rsid w:val="002C1459"/>
    <w:rsid w:val="002C3C17"/>
    <w:rsid w:val="002C7F1B"/>
    <w:rsid w:val="002D1009"/>
    <w:rsid w:val="002D37F9"/>
    <w:rsid w:val="002E4281"/>
    <w:rsid w:val="002E4765"/>
    <w:rsid w:val="002E4B0D"/>
    <w:rsid w:val="002E4C97"/>
    <w:rsid w:val="002F17C8"/>
    <w:rsid w:val="002F6448"/>
    <w:rsid w:val="0030199B"/>
    <w:rsid w:val="00301FAA"/>
    <w:rsid w:val="00303A9A"/>
    <w:rsid w:val="003129F4"/>
    <w:rsid w:val="00312BB7"/>
    <w:rsid w:val="0031332C"/>
    <w:rsid w:val="00320644"/>
    <w:rsid w:val="003310E8"/>
    <w:rsid w:val="00347936"/>
    <w:rsid w:val="003545C0"/>
    <w:rsid w:val="00355989"/>
    <w:rsid w:val="00363421"/>
    <w:rsid w:val="00363D5C"/>
    <w:rsid w:val="00372BD5"/>
    <w:rsid w:val="00374522"/>
    <w:rsid w:val="00377EF4"/>
    <w:rsid w:val="00381830"/>
    <w:rsid w:val="003822D6"/>
    <w:rsid w:val="00386477"/>
    <w:rsid w:val="00387E3C"/>
    <w:rsid w:val="00395E55"/>
    <w:rsid w:val="003A5032"/>
    <w:rsid w:val="003B3396"/>
    <w:rsid w:val="003B51B9"/>
    <w:rsid w:val="003B5BFA"/>
    <w:rsid w:val="003B63B1"/>
    <w:rsid w:val="003B6F36"/>
    <w:rsid w:val="003C3436"/>
    <w:rsid w:val="003C4F0B"/>
    <w:rsid w:val="003C5B90"/>
    <w:rsid w:val="003D1255"/>
    <w:rsid w:val="003D2285"/>
    <w:rsid w:val="003D4294"/>
    <w:rsid w:val="003E19A9"/>
    <w:rsid w:val="003E633E"/>
    <w:rsid w:val="00404B0D"/>
    <w:rsid w:val="00406186"/>
    <w:rsid w:val="00411C64"/>
    <w:rsid w:val="00411D57"/>
    <w:rsid w:val="004125B6"/>
    <w:rsid w:val="004128D0"/>
    <w:rsid w:val="00422065"/>
    <w:rsid w:val="00424932"/>
    <w:rsid w:val="00430571"/>
    <w:rsid w:val="0043183A"/>
    <w:rsid w:val="00434668"/>
    <w:rsid w:val="00434B29"/>
    <w:rsid w:val="00434C34"/>
    <w:rsid w:val="004355D7"/>
    <w:rsid w:val="004365F4"/>
    <w:rsid w:val="004401F6"/>
    <w:rsid w:val="00445918"/>
    <w:rsid w:val="00450677"/>
    <w:rsid w:val="00450EF3"/>
    <w:rsid w:val="004530A9"/>
    <w:rsid w:val="00457194"/>
    <w:rsid w:val="00457C94"/>
    <w:rsid w:val="0046025B"/>
    <w:rsid w:val="00461B5C"/>
    <w:rsid w:val="00462265"/>
    <w:rsid w:val="004679B2"/>
    <w:rsid w:val="00470333"/>
    <w:rsid w:val="00476747"/>
    <w:rsid w:val="00483C91"/>
    <w:rsid w:val="00497F12"/>
    <w:rsid w:val="004A1FE4"/>
    <w:rsid w:val="004A3610"/>
    <w:rsid w:val="004A6C76"/>
    <w:rsid w:val="004B4052"/>
    <w:rsid w:val="004B4077"/>
    <w:rsid w:val="004B4438"/>
    <w:rsid w:val="004B4859"/>
    <w:rsid w:val="004C0834"/>
    <w:rsid w:val="004C19E5"/>
    <w:rsid w:val="004D4709"/>
    <w:rsid w:val="004D48BA"/>
    <w:rsid w:val="004D6849"/>
    <w:rsid w:val="004D7F81"/>
    <w:rsid w:val="004E006F"/>
    <w:rsid w:val="004E1197"/>
    <w:rsid w:val="004E2868"/>
    <w:rsid w:val="004E333C"/>
    <w:rsid w:val="004E6ED5"/>
    <w:rsid w:val="004F0051"/>
    <w:rsid w:val="004F2EBD"/>
    <w:rsid w:val="004F6AE4"/>
    <w:rsid w:val="004F7A1A"/>
    <w:rsid w:val="0050235B"/>
    <w:rsid w:val="0050407E"/>
    <w:rsid w:val="0050653E"/>
    <w:rsid w:val="00507A08"/>
    <w:rsid w:val="00512DEE"/>
    <w:rsid w:val="005137AE"/>
    <w:rsid w:val="0052197E"/>
    <w:rsid w:val="00521D67"/>
    <w:rsid w:val="00522F5E"/>
    <w:rsid w:val="005264DB"/>
    <w:rsid w:val="005266A4"/>
    <w:rsid w:val="00530486"/>
    <w:rsid w:val="005313A9"/>
    <w:rsid w:val="0053381F"/>
    <w:rsid w:val="00533AA6"/>
    <w:rsid w:val="00534067"/>
    <w:rsid w:val="00535CDB"/>
    <w:rsid w:val="005374D0"/>
    <w:rsid w:val="00545C8B"/>
    <w:rsid w:val="00564765"/>
    <w:rsid w:val="00564D6E"/>
    <w:rsid w:val="00565CA0"/>
    <w:rsid w:val="0057266C"/>
    <w:rsid w:val="00573A27"/>
    <w:rsid w:val="005763C4"/>
    <w:rsid w:val="00576799"/>
    <w:rsid w:val="00581A02"/>
    <w:rsid w:val="00585DDA"/>
    <w:rsid w:val="00587361"/>
    <w:rsid w:val="00592316"/>
    <w:rsid w:val="005938B5"/>
    <w:rsid w:val="005A356D"/>
    <w:rsid w:val="005A4C95"/>
    <w:rsid w:val="005B29D7"/>
    <w:rsid w:val="005B6A63"/>
    <w:rsid w:val="005C36DB"/>
    <w:rsid w:val="005C4898"/>
    <w:rsid w:val="005C62D7"/>
    <w:rsid w:val="005C6B32"/>
    <w:rsid w:val="005D000A"/>
    <w:rsid w:val="005D55B6"/>
    <w:rsid w:val="005D5719"/>
    <w:rsid w:val="005E1C01"/>
    <w:rsid w:val="005E2620"/>
    <w:rsid w:val="005E3469"/>
    <w:rsid w:val="005E60FA"/>
    <w:rsid w:val="005E74A6"/>
    <w:rsid w:val="005F3CAE"/>
    <w:rsid w:val="005F5425"/>
    <w:rsid w:val="005F5995"/>
    <w:rsid w:val="0060033D"/>
    <w:rsid w:val="00600F1E"/>
    <w:rsid w:val="006040A1"/>
    <w:rsid w:val="00605915"/>
    <w:rsid w:val="0060789D"/>
    <w:rsid w:val="006163CC"/>
    <w:rsid w:val="00620B07"/>
    <w:rsid w:val="006221A4"/>
    <w:rsid w:val="00626D04"/>
    <w:rsid w:val="0062734E"/>
    <w:rsid w:val="00631548"/>
    <w:rsid w:val="006372FF"/>
    <w:rsid w:val="006415AE"/>
    <w:rsid w:val="0064458E"/>
    <w:rsid w:val="00644D37"/>
    <w:rsid w:val="0065001A"/>
    <w:rsid w:val="00652D78"/>
    <w:rsid w:val="00657CD6"/>
    <w:rsid w:val="00663644"/>
    <w:rsid w:val="00667562"/>
    <w:rsid w:val="0067429B"/>
    <w:rsid w:val="00675F77"/>
    <w:rsid w:val="00676140"/>
    <w:rsid w:val="006831DE"/>
    <w:rsid w:val="006833D8"/>
    <w:rsid w:val="00687C67"/>
    <w:rsid w:val="006903A4"/>
    <w:rsid w:val="006906E7"/>
    <w:rsid w:val="00691534"/>
    <w:rsid w:val="00691F37"/>
    <w:rsid w:val="00695DBB"/>
    <w:rsid w:val="006A1A2F"/>
    <w:rsid w:val="006A5394"/>
    <w:rsid w:val="006A774F"/>
    <w:rsid w:val="006B3D2F"/>
    <w:rsid w:val="006B4EAA"/>
    <w:rsid w:val="006B6988"/>
    <w:rsid w:val="006C2803"/>
    <w:rsid w:val="006D7874"/>
    <w:rsid w:val="006E19BE"/>
    <w:rsid w:val="006E5224"/>
    <w:rsid w:val="006E5560"/>
    <w:rsid w:val="006E5602"/>
    <w:rsid w:val="006E666C"/>
    <w:rsid w:val="006F4F9D"/>
    <w:rsid w:val="006F685C"/>
    <w:rsid w:val="006F721F"/>
    <w:rsid w:val="00700834"/>
    <w:rsid w:val="007035BB"/>
    <w:rsid w:val="00705DF9"/>
    <w:rsid w:val="0071056B"/>
    <w:rsid w:val="00710C6B"/>
    <w:rsid w:val="007144A7"/>
    <w:rsid w:val="00717BBF"/>
    <w:rsid w:val="00723BC1"/>
    <w:rsid w:val="00726BEE"/>
    <w:rsid w:val="007270F7"/>
    <w:rsid w:val="00731D86"/>
    <w:rsid w:val="007403F0"/>
    <w:rsid w:val="00742E27"/>
    <w:rsid w:val="00742E81"/>
    <w:rsid w:val="007457A4"/>
    <w:rsid w:val="007461A5"/>
    <w:rsid w:val="00747EFE"/>
    <w:rsid w:val="00751075"/>
    <w:rsid w:val="007510E7"/>
    <w:rsid w:val="00756DEB"/>
    <w:rsid w:val="007679A6"/>
    <w:rsid w:val="00767CF3"/>
    <w:rsid w:val="007709CB"/>
    <w:rsid w:val="00774A91"/>
    <w:rsid w:val="00780639"/>
    <w:rsid w:val="00780772"/>
    <w:rsid w:val="00786E61"/>
    <w:rsid w:val="00790879"/>
    <w:rsid w:val="00792094"/>
    <w:rsid w:val="0079346C"/>
    <w:rsid w:val="007965B4"/>
    <w:rsid w:val="007A03C9"/>
    <w:rsid w:val="007A17EF"/>
    <w:rsid w:val="007A326B"/>
    <w:rsid w:val="007A720E"/>
    <w:rsid w:val="007B027D"/>
    <w:rsid w:val="007B191F"/>
    <w:rsid w:val="007B59C2"/>
    <w:rsid w:val="007B64B8"/>
    <w:rsid w:val="007B6A59"/>
    <w:rsid w:val="007C1405"/>
    <w:rsid w:val="007C4ABE"/>
    <w:rsid w:val="007C63B7"/>
    <w:rsid w:val="007D0E7E"/>
    <w:rsid w:val="007D410A"/>
    <w:rsid w:val="007D6C05"/>
    <w:rsid w:val="007D7066"/>
    <w:rsid w:val="007E24DF"/>
    <w:rsid w:val="007E3766"/>
    <w:rsid w:val="007E7DED"/>
    <w:rsid w:val="007F1E99"/>
    <w:rsid w:val="007F5F90"/>
    <w:rsid w:val="008058A8"/>
    <w:rsid w:val="00805F93"/>
    <w:rsid w:val="00806BD9"/>
    <w:rsid w:val="00812201"/>
    <w:rsid w:val="008123C2"/>
    <w:rsid w:val="00822BC8"/>
    <w:rsid w:val="008304CA"/>
    <w:rsid w:val="008304EA"/>
    <w:rsid w:val="0083267C"/>
    <w:rsid w:val="0083482B"/>
    <w:rsid w:val="0084118E"/>
    <w:rsid w:val="008424B2"/>
    <w:rsid w:val="00842F87"/>
    <w:rsid w:val="00851DA4"/>
    <w:rsid w:val="00853A46"/>
    <w:rsid w:val="008545C3"/>
    <w:rsid w:val="008548FA"/>
    <w:rsid w:val="008559C6"/>
    <w:rsid w:val="00862690"/>
    <w:rsid w:val="00863FA2"/>
    <w:rsid w:val="00871672"/>
    <w:rsid w:val="00872C0A"/>
    <w:rsid w:val="0087517E"/>
    <w:rsid w:val="0087602E"/>
    <w:rsid w:val="00882F1E"/>
    <w:rsid w:val="008921F3"/>
    <w:rsid w:val="00893951"/>
    <w:rsid w:val="008A3DBE"/>
    <w:rsid w:val="008A4E45"/>
    <w:rsid w:val="008B171C"/>
    <w:rsid w:val="008C2DF5"/>
    <w:rsid w:val="008C66F9"/>
    <w:rsid w:val="008D4234"/>
    <w:rsid w:val="008E21B1"/>
    <w:rsid w:val="008E4A65"/>
    <w:rsid w:val="008E6999"/>
    <w:rsid w:val="008F70A1"/>
    <w:rsid w:val="00907EB2"/>
    <w:rsid w:val="0091650B"/>
    <w:rsid w:val="009215B0"/>
    <w:rsid w:val="00922F2B"/>
    <w:rsid w:val="009255C2"/>
    <w:rsid w:val="00925D03"/>
    <w:rsid w:val="009331E0"/>
    <w:rsid w:val="0093597F"/>
    <w:rsid w:val="00937557"/>
    <w:rsid w:val="00941594"/>
    <w:rsid w:val="00943784"/>
    <w:rsid w:val="00943A7B"/>
    <w:rsid w:val="00943D4C"/>
    <w:rsid w:val="00950A61"/>
    <w:rsid w:val="00952E2C"/>
    <w:rsid w:val="00952FDA"/>
    <w:rsid w:val="0095396A"/>
    <w:rsid w:val="0095691C"/>
    <w:rsid w:val="00962050"/>
    <w:rsid w:val="0097220D"/>
    <w:rsid w:val="009745CE"/>
    <w:rsid w:val="00976237"/>
    <w:rsid w:val="009775A2"/>
    <w:rsid w:val="00980E03"/>
    <w:rsid w:val="0099452C"/>
    <w:rsid w:val="00995E85"/>
    <w:rsid w:val="009A010A"/>
    <w:rsid w:val="009B3485"/>
    <w:rsid w:val="009B45C8"/>
    <w:rsid w:val="009B7575"/>
    <w:rsid w:val="009D1D31"/>
    <w:rsid w:val="009D341B"/>
    <w:rsid w:val="009D360D"/>
    <w:rsid w:val="009D3B24"/>
    <w:rsid w:val="009E0063"/>
    <w:rsid w:val="009E2DC9"/>
    <w:rsid w:val="009E3155"/>
    <w:rsid w:val="009E6529"/>
    <w:rsid w:val="009F07B9"/>
    <w:rsid w:val="009F46DC"/>
    <w:rsid w:val="009F6898"/>
    <w:rsid w:val="009F7ABA"/>
    <w:rsid w:val="00A05A46"/>
    <w:rsid w:val="00A20272"/>
    <w:rsid w:val="00A218B2"/>
    <w:rsid w:val="00A26A6C"/>
    <w:rsid w:val="00A278B7"/>
    <w:rsid w:val="00A3569C"/>
    <w:rsid w:val="00A40BAA"/>
    <w:rsid w:val="00A4258E"/>
    <w:rsid w:val="00A43C4A"/>
    <w:rsid w:val="00A45AFE"/>
    <w:rsid w:val="00A5185A"/>
    <w:rsid w:val="00A6328A"/>
    <w:rsid w:val="00A7404F"/>
    <w:rsid w:val="00A743E8"/>
    <w:rsid w:val="00A74F93"/>
    <w:rsid w:val="00A76FC1"/>
    <w:rsid w:val="00A81E23"/>
    <w:rsid w:val="00A83C42"/>
    <w:rsid w:val="00A853F9"/>
    <w:rsid w:val="00A9125C"/>
    <w:rsid w:val="00A958A1"/>
    <w:rsid w:val="00A96BAE"/>
    <w:rsid w:val="00AA184B"/>
    <w:rsid w:val="00AB31D5"/>
    <w:rsid w:val="00AB50EF"/>
    <w:rsid w:val="00AB744A"/>
    <w:rsid w:val="00AB786A"/>
    <w:rsid w:val="00AC1983"/>
    <w:rsid w:val="00AD1040"/>
    <w:rsid w:val="00AD2F29"/>
    <w:rsid w:val="00AD34FB"/>
    <w:rsid w:val="00AE2B9F"/>
    <w:rsid w:val="00AF0F25"/>
    <w:rsid w:val="00AF16B5"/>
    <w:rsid w:val="00AF181C"/>
    <w:rsid w:val="00AF24BE"/>
    <w:rsid w:val="00B04A9C"/>
    <w:rsid w:val="00B23107"/>
    <w:rsid w:val="00B244A8"/>
    <w:rsid w:val="00B24F82"/>
    <w:rsid w:val="00B3039E"/>
    <w:rsid w:val="00B3231A"/>
    <w:rsid w:val="00B33AFE"/>
    <w:rsid w:val="00B355DD"/>
    <w:rsid w:val="00B35E07"/>
    <w:rsid w:val="00B4071C"/>
    <w:rsid w:val="00B43B3D"/>
    <w:rsid w:val="00B462D6"/>
    <w:rsid w:val="00B469BE"/>
    <w:rsid w:val="00B56400"/>
    <w:rsid w:val="00B5648F"/>
    <w:rsid w:val="00B57A34"/>
    <w:rsid w:val="00B61B57"/>
    <w:rsid w:val="00B64C57"/>
    <w:rsid w:val="00B65323"/>
    <w:rsid w:val="00B6553C"/>
    <w:rsid w:val="00B65D82"/>
    <w:rsid w:val="00B66999"/>
    <w:rsid w:val="00B71CFD"/>
    <w:rsid w:val="00B728D5"/>
    <w:rsid w:val="00B72C5B"/>
    <w:rsid w:val="00B75B6D"/>
    <w:rsid w:val="00B84106"/>
    <w:rsid w:val="00B91E2B"/>
    <w:rsid w:val="00BA1197"/>
    <w:rsid w:val="00BA119C"/>
    <w:rsid w:val="00BB014A"/>
    <w:rsid w:val="00BB0BC7"/>
    <w:rsid w:val="00BB659C"/>
    <w:rsid w:val="00BC1224"/>
    <w:rsid w:val="00BC2DC2"/>
    <w:rsid w:val="00BC7051"/>
    <w:rsid w:val="00BC7E5F"/>
    <w:rsid w:val="00BD1660"/>
    <w:rsid w:val="00BD1778"/>
    <w:rsid w:val="00BF3295"/>
    <w:rsid w:val="00BF4E15"/>
    <w:rsid w:val="00BF7CB3"/>
    <w:rsid w:val="00C00C1E"/>
    <w:rsid w:val="00C00E85"/>
    <w:rsid w:val="00C01685"/>
    <w:rsid w:val="00C10644"/>
    <w:rsid w:val="00C16D06"/>
    <w:rsid w:val="00C17B8C"/>
    <w:rsid w:val="00C2141D"/>
    <w:rsid w:val="00C244B0"/>
    <w:rsid w:val="00C2584B"/>
    <w:rsid w:val="00C376C5"/>
    <w:rsid w:val="00C404C2"/>
    <w:rsid w:val="00C4347A"/>
    <w:rsid w:val="00C466E8"/>
    <w:rsid w:val="00C470F5"/>
    <w:rsid w:val="00C520DB"/>
    <w:rsid w:val="00C52BB5"/>
    <w:rsid w:val="00C546CB"/>
    <w:rsid w:val="00C55B7E"/>
    <w:rsid w:val="00C6326A"/>
    <w:rsid w:val="00C67236"/>
    <w:rsid w:val="00C67368"/>
    <w:rsid w:val="00C71053"/>
    <w:rsid w:val="00C71972"/>
    <w:rsid w:val="00C7344D"/>
    <w:rsid w:val="00C73A3C"/>
    <w:rsid w:val="00C73CFC"/>
    <w:rsid w:val="00C815B3"/>
    <w:rsid w:val="00C93F22"/>
    <w:rsid w:val="00C944C4"/>
    <w:rsid w:val="00C95943"/>
    <w:rsid w:val="00C960AA"/>
    <w:rsid w:val="00C96460"/>
    <w:rsid w:val="00C9731C"/>
    <w:rsid w:val="00CA2700"/>
    <w:rsid w:val="00CA584E"/>
    <w:rsid w:val="00CB02E9"/>
    <w:rsid w:val="00CB0FF2"/>
    <w:rsid w:val="00CB7475"/>
    <w:rsid w:val="00CB7A04"/>
    <w:rsid w:val="00CC27A3"/>
    <w:rsid w:val="00CD00E3"/>
    <w:rsid w:val="00CD08C9"/>
    <w:rsid w:val="00CE3C05"/>
    <w:rsid w:val="00CE3DC5"/>
    <w:rsid w:val="00CE3FA3"/>
    <w:rsid w:val="00CE4606"/>
    <w:rsid w:val="00CE7B1A"/>
    <w:rsid w:val="00CF3A97"/>
    <w:rsid w:val="00CF55CA"/>
    <w:rsid w:val="00D0254D"/>
    <w:rsid w:val="00D02F3C"/>
    <w:rsid w:val="00D060B9"/>
    <w:rsid w:val="00D068C7"/>
    <w:rsid w:val="00D11612"/>
    <w:rsid w:val="00D1297B"/>
    <w:rsid w:val="00D13681"/>
    <w:rsid w:val="00D16DEF"/>
    <w:rsid w:val="00D21218"/>
    <w:rsid w:val="00D26FC3"/>
    <w:rsid w:val="00D34A9D"/>
    <w:rsid w:val="00D34D60"/>
    <w:rsid w:val="00D36126"/>
    <w:rsid w:val="00D409AE"/>
    <w:rsid w:val="00D536CF"/>
    <w:rsid w:val="00D60C78"/>
    <w:rsid w:val="00D641E6"/>
    <w:rsid w:val="00D732C1"/>
    <w:rsid w:val="00D7577B"/>
    <w:rsid w:val="00D762DC"/>
    <w:rsid w:val="00D76E5A"/>
    <w:rsid w:val="00D80D67"/>
    <w:rsid w:val="00D8186F"/>
    <w:rsid w:val="00D837E9"/>
    <w:rsid w:val="00D840DA"/>
    <w:rsid w:val="00D86F61"/>
    <w:rsid w:val="00D876B9"/>
    <w:rsid w:val="00D9170D"/>
    <w:rsid w:val="00D920D4"/>
    <w:rsid w:val="00D9448F"/>
    <w:rsid w:val="00DA14F7"/>
    <w:rsid w:val="00DA272A"/>
    <w:rsid w:val="00DA2BFF"/>
    <w:rsid w:val="00DA51DF"/>
    <w:rsid w:val="00DA5E77"/>
    <w:rsid w:val="00DB1A6E"/>
    <w:rsid w:val="00DB657A"/>
    <w:rsid w:val="00DC5454"/>
    <w:rsid w:val="00DD2DF6"/>
    <w:rsid w:val="00DD3844"/>
    <w:rsid w:val="00DD5D8D"/>
    <w:rsid w:val="00DD614D"/>
    <w:rsid w:val="00DE511F"/>
    <w:rsid w:val="00DE78A2"/>
    <w:rsid w:val="00DF1E10"/>
    <w:rsid w:val="00DF6803"/>
    <w:rsid w:val="00DF7245"/>
    <w:rsid w:val="00E0109C"/>
    <w:rsid w:val="00E0491E"/>
    <w:rsid w:val="00E04D18"/>
    <w:rsid w:val="00E15319"/>
    <w:rsid w:val="00E236E2"/>
    <w:rsid w:val="00E25CDE"/>
    <w:rsid w:val="00E27A32"/>
    <w:rsid w:val="00E30EEC"/>
    <w:rsid w:val="00E3107D"/>
    <w:rsid w:val="00E31C9C"/>
    <w:rsid w:val="00E31FAA"/>
    <w:rsid w:val="00E37708"/>
    <w:rsid w:val="00E40305"/>
    <w:rsid w:val="00E40979"/>
    <w:rsid w:val="00E44DE2"/>
    <w:rsid w:val="00E47EEB"/>
    <w:rsid w:val="00E5103B"/>
    <w:rsid w:val="00E511C7"/>
    <w:rsid w:val="00E51933"/>
    <w:rsid w:val="00E60590"/>
    <w:rsid w:val="00E6237B"/>
    <w:rsid w:val="00E63AC3"/>
    <w:rsid w:val="00E677A3"/>
    <w:rsid w:val="00E6781B"/>
    <w:rsid w:val="00E71930"/>
    <w:rsid w:val="00E72552"/>
    <w:rsid w:val="00E732A3"/>
    <w:rsid w:val="00E76DDF"/>
    <w:rsid w:val="00E9383F"/>
    <w:rsid w:val="00E93D9E"/>
    <w:rsid w:val="00E93DDB"/>
    <w:rsid w:val="00E96D7B"/>
    <w:rsid w:val="00EB0EFB"/>
    <w:rsid w:val="00EB11E2"/>
    <w:rsid w:val="00EB2E9E"/>
    <w:rsid w:val="00EB528A"/>
    <w:rsid w:val="00EB5D01"/>
    <w:rsid w:val="00EC0CD8"/>
    <w:rsid w:val="00EC510A"/>
    <w:rsid w:val="00EC5F6C"/>
    <w:rsid w:val="00ED18A6"/>
    <w:rsid w:val="00ED33DA"/>
    <w:rsid w:val="00EE2AA0"/>
    <w:rsid w:val="00EE4BF6"/>
    <w:rsid w:val="00EE4F58"/>
    <w:rsid w:val="00EE7646"/>
    <w:rsid w:val="00EF56D7"/>
    <w:rsid w:val="00EF6130"/>
    <w:rsid w:val="00F026EB"/>
    <w:rsid w:val="00F02FF0"/>
    <w:rsid w:val="00F0461A"/>
    <w:rsid w:val="00F049E0"/>
    <w:rsid w:val="00F108E0"/>
    <w:rsid w:val="00F13630"/>
    <w:rsid w:val="00F13FC8"/>
    <w:rsid w:val="00F24AD5"/>
    <w:rsid w:val="00F312F8"/>
    <w:rsid w:val="00F33E7D"/>
    <w:rsid w:val="00F420B0"/>
    <w:rsid w:val="00F43867"/>
    <w:rsid w:val="00F44568"/>
    <w:rsid w:val="00F461FA"/>
    <w:rsid w:val="00F46BBF"/>
    <w:rsid w:val="00F53BD7"/>
    <w:rsid w:val="00F546F7"/>
    <w:rsid w:val="00F57084"/>
    <w:rsid w:val="00F7204B"/>
    <w:rsid w:val="00F808D8"/>
    <w:rsid w:val="00F81D6B"/>
    <w:rsid w:val="00F82502"/>
    <w:rsid w:val="00F83473"/>
    <w:rsid w:val="00F86CCA"/>
    <w:rsid w:val="00F91C15"/>
    <w:rsid w:val="00F949DC"/>
    <w:rsid w:val="00F978AB"/>
    <w:rsid w:val="00FA0452"/>
    <w:rsid w:val="00FB06E5"/>
    <w:rsid w:val="00FB2771"/>
    <w:rsid w:val="00FB2E80"/>
    <w:rsid w:val="00FB4F0F"/>
    <w:rsid w:val="00FC145F"/>
    <w:rsid w:val="00FC205F"/>
    <w:rsid w:val="00FC3030"/>
    <w:rsid w:val="00FC4401"/>
    <w:rsid w:val="00FC449E"/>
    <w:rsid w:val="00FC5986"/>
    <w:rsid w:val="00FD0043"/>
    <w:rsid w:val="00FD3F12"/>
    <w:rsid w:val="00FD6F42"/>
    <w:rsid w:val="00FE44F5"/>
    <w:rsid w:val="00FE45BA"/>
    <w:rsid w:val="00FE6003"/>
    <w:rsid w:val="00FE6D44"/>
    <w:rsid w:val="00FF403C"/>
    <w:rsid w:val="00FF4F96"/>
    <w:rsid w:val="00FF7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754B6"/>
  <w15:docId w15:val="{E1680A1B-518E-44F6-B598-71BC0EACC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5B4"/>
    <w:pPr>
      <w:spacing w:after="180" w:line="280" w:lineRule="atLeast"/>
    </w:pPr>
    <w:rPr>
      <w:rFonts w:ascii="Arial" w:hAnsi="Arial"/>
      <w:sz w:val="20"/>
    </w:rPr>
  </w:style>
  <w:style w:type="paragraph" w:styleId="Heading1">
    <w:name w:val="heading 1"/>
    <w:basedOn w:val="Normal"/>
    <w:next w:val="BodyText"/>
    <w:link w:val="Heading1Char"/>
    <w:uiPriority w:val="9"/>
    <w:qFormat/>
    <w:rsid w:val="00123D06"/>
    <w:pPr>
      <w:keepNext/>
      <w:keepLines/>
      <w:tabs>
        <w:tab w:val="left" w:pos="720"/>
      </w:tabs>
      <w:spacing w:before="240"/>
      <w:ind w:left="720" w:hanging="720"/>
      <w:outlineLvl w:val="0"/>
    </w:pPr>
    <w:rPr>
      <w:rFonts w:ascii="Lato" w:eastAsiaTheme="majorEastAsia" w:hAnsi="Lato" w:cstheme="majorBidi"/>
      <w:b/>
      <w:color w:val="F37021"/>
      <w:sz w:val="36"/>
      <w:szCs w:val="32"/>
    </w:rPr>
  </w:style>
  <w:style w:type="paragraph" w:styleId="Heading2">
    <w:name w:val="heading 2"/>
    <w:basedOn w:val="Normal"/>
    <w:next w:val="BodyText"/>
    <w:link w:val="Heading2Char"/>
    <w:uiPriority w:val="9"/>
    <w:unhideWhenUsed/>
    <w:qFormat/>
    <w:rsid w:val="00123D06"/>
    <w:pPr>
      <w:keepNext/>
      <w:keepLines/>
      <w:spacing w:before="120" w:after="40"/>
      <w:outlineLvl w:val="1"/>
    </w:pPr>
    <w:rPr>
      <w:rFonts w:ascii="Lato" w:eastAsiaTheme="majorEastAsia" w:hAnsi="Lato" w:cstheme="majorBidi"/>
      <w:b/>
      <w:color w:val="1D94CA"/>
      <w:sz w:val="32"/>
      <w:szCs w:val="26"/>
    </w:rPr>
  </w:style>
  <w:style w:type="paragraph" w:styleId="Heading3">
    <w:name w:val="heading 3"/>
    <w:basedOn w:val="Normal"/>
    <w:next w:val="BodyText"/>
    <w:link w:val="Heading3Char"/>
    <w:uiPriority w:val="9"/>
    <w:unhideWhenUsed/>
    <w:qFormat/>
    <w:rsid w:val="00FC4401"/>
    <w:pPr>
      <w:keepNext/>
      <w:keepLines/>
      <w:spacing w:before="120" w:after="40"/>
      <w:outlineLvl w:val="2"/>
    </w:pPr>
    <w:rPr>
      <w:rFonts w:ascii="Lato Medium" w:eastAsiaTheme="majorEastAsia" w:hAnsi="Lato Medium" w:cstheme="majorBidi"/>
      <w:color w:val="CE2737" w:themeColor="accent5"/>
      <w:sz w:val="24"/>
      <w:szCs w:val="24"/>
    </w:rPr>
  </w:style>
  <w:style w:type="paragraph" w:styleId="Heading4">
    <w:name w:val="heading 4"/>
    <w:basedOn w:val="Normal"/>
    <w:next w:val="BodyText"/>
    <w:link w:val="Heading4Char"/>
    <w:uiPriority w:val="9"/>
    <w:semiHidden/>
    <w:unhideWhenUsed/>
    <w:qFormat/>
    <w:rsid w:val="00705DF9"/>
    <w:pPr>
      <w:keepNext/>
      <w:keepLines/>
      <w:spacing w:before="40" w:after="0"/>
      <w:outlineLvl w:val="3"/>
    </w:pPr>
    <w:rPr>
      <w:rFonts w:asciiTheme="majorHAnsi" w:eastAsiaTheme="majorEastAsia" w:hAnsiTheme="majorHAnsi" w:cstheme="majorBidi"/>
      <w:i/>
      <w:iCs/>
      <w:color w:val="156E96" w:themeColor="accent1" w:themeShade="BF"/>
    </w:rPr>
  </w:style>
  <w:style w:type="paragraph" w:styleId="Heading7">
    <w:name w:val="heading 7"/>
    <w:basedOn w:val="Normal"/>
    <w:next w:val="Normal"/>
    <w:link w:val="Heading7Char"/>
    <w:uiPriority w:val="9"/>
    <w:semiHidden/>
    <w:unhideWhenUsed/>
    <w:qFormat/>
    <w:rsid w:val="008F70A1"/>
    <w:pPr>
      <w:keepNext/>
      <w:keepLines/>
      <w:spacing w:before="40" w:after="0"/>
      <w:outlineLvl w:val="6"/>
    </w:pPr>
    <w:rPr>
      <w:rFonts w:asciiTheme="majorHAnsi" w:eastAsiaTheme="majorEastAsia" w:hAnsiTheme="majorHAnsi" w:cstheme="majorBidi"/>
      <w:i/>
      <w:iCs/>
      <w:color w:val="0E49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B3D"/>
    <w:pPr>
      <w:tabs>
        <w:tab w:val="center" w:pos="4680"/>
        <w:tab w:val="right" w:pos="9360"/>
      </w:tabs>
      <w:spacing w:after="0"/>
    </w:pPr>
  </w:style>
  <w:style w:type="character" w:customStyle="1" w:styleId="HeaderChar">
    <w:name w:val="Header Char"/>
    <w:basedOn w:val="DefaultParagraphFont"/>
    <w:link w:val="Header"/>
    <w:uiPriority w:val="99"/>
    <w:rsid w:val="00B43B3D"/>
  </w:style>
  <w:style w:type="paragraph" w:styleId="Footer">
    <w:name w:val="footer"/>
    <w:basedOn w:val="Normal"/>
    <w:link w:val="FooterChar"/>
    <w:uiPriority w:val="99"/>
    <w:unhideWhenUsed/>
    <w:rsid w:val="00E31C9C"/>
    <w:pPr>
      <w:tabs>
        <w:tab w:val="center" w:pos="4680"/>
        <w:tab w:val="right" w:pos="9360"/>
      </w:tabs>
      <w:spacing w:after="0"/>
    </w:pPr>
    <w:rPr>
      <w:rFonts w:ascii="PT Sans" w:hAnsi="PT Sans"/>
      <w:i/>
      <w:color w:val="40BDE8"/>
      <w:sz w:val="18"/>
    </w:rPr>
  </w:style>
  <w:style w:type="character" w:customStyle="1" w:styleId="FooterChar">
    <w:name w:val="Footer Char"/>
    <w:basedOn w:val="DefaultParagraphFont"/>
    <w:link w:val="Footer"/>
    <w:uiPriority w:val="99"/>
    <w:rsid w:val="00E31C9C"/>
    <w:rPr>
      <w:rFonts w:ascii="PT Sans" w:hAnsi="PT Sans"/>
      <w:i/>
      <w:color w:val="40BDE8"/>
      <w:sz w:val="18"/>
    </w:rPr>
  </w:style>
  <w:style w:type="table" w:styleId="TableGrid">
    <w:name w:val="Table Grid"/>
    <w:basedOn w:val="TableNormal"/>
    <w:uiPriority w:val="39"/>
    <w:rsid w:val="005763C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dFooter">
    <w:name w:val="Odd Footer"/>
    <w:qFormat/>
    <w:rsid w:val="00AE2B9F"/>
    <w:pPr>
      <w:spacing w:after="0"/>
    </w:pPr>
    <w:rPr>
      <w:rFonts w:ascii="Lato" w:hAnsi="Lato"/>
      <w:i/>
      <w:color w:val="1D94CA"/>
      <w:sz w:val="20"/>
    </w:rPr>
  </w:style>
  <w:style w:type="paragraph" w:customStyle="1" w:styleId="EvenFooter">
    <w:name w:val="Even Footer"/>
    <w:qFormat/>
    <w:rsid w:val="00AE2B9F"/>
    <w:pPr>
      <w:spacing w:after="0"/>
    </w:pPr>
    <w:rPr>
      <w:rFonts w:ascii="PT Sans" w:hAnsi="PT Sans"/>
      <w:color w:val="1D94CA"/>
      <w:sz w:val="20"/>
    </w:rPr>
  </w:style>
  <w:style w:type="character" w:customStyle="1" w:styleId="Heading1Char">
    <w:name w:val="Heading 1 Char"/>
    <w:basedOn w:val="DefaultParagraphFont"/>
    <w:link w:val="Heading1"/>
    <w:uiPriority w:val="9"/>
    <w:rsid w:val="00123D06"/>
    <w:rPr>
      <w:rFonts w:ascii="Lato" w:eastAsiaTheme="majorEastAsia" w:hAnsi="Lato" w:cstheme="majorBidi"/>
      <w:b/>
      <w:color w:val="F37021"/>
      <w:sz w:val="36"/>
      <w:szCs w:val="32"/>
    </w:rPr>
  </w:style>
  <w:style w:type="paragraph" w:customStyle="1" w:styleId="SectionHeader">
    <w:name w:val="Section Header"/>
    <w:next w:val="BodyText"/>
    <w:qFormat/>
    <w:rsid w:val="00533AA6"/>
    <w:pPr>
      <w:spacing w:after="0"/>
    </w:pPr>
    <w:rPr>
      <w:rFonts w:ascii="Lato Heavy" w:hAnsi="Lato Heavy"/>
      <w:b/>
      <w:color w:val="1D94C9" w:themeColor="accent1"/>
      <w:sz w:val="40"/>
    </w:rPr>
  </w:style>
  <w:style w:type="character" w:customStyle="1" w:styleId="Heading2Char">
    <w:name w:val="Heading 2 Char"/>
    <w:basedOn w:val="DefaultParagraphFont"/>
    <w:link w:val="Heading2"/>
    <w:uiPriority w:val="9"/>
    <w:rsid w:val="00123D06"/>
    <w:rPr>
      <w:rFonts w:ascii="Lato" w:eastAsiaTheme="majorEastAsia" w:hAnsi="Lato" w:cstheme="majorBidi"/>
      <w:b/>
      <w:color w:val="1D94CA"/>
      <w:sz w:val="32"/>
      <w:szCs w:val="26"/>
    </w:rPr>
  </w:style>
  <w:style w:type="paragraph" w:styleId="BodyText">
    <w:name w:val="Body Text"/>
    <w:basedOn w:val="Normal"/>
    <w:link w:val="BodyTextChar"/>
    <w:uiPriority w:val="99"/>
    <w:unhideWhenUsed/>
    <w:rsid w:val="008F70A1"/>
  </w:style>
  <w:style w:type="character" w:customStyle="1" w:styleId="BodyTextChar">
    <w:name w:val="Body Text Char"/>
    <w:basedOn w:val="DefaultParagraphFont"/>
    <w:link w:val="BodyText"/>
    <w:uiPriority w:val="99"/>
    <w:rsid w:val="008F70A1"/>
    <w:rPr>
      <w:rFonts w:ascii="Arial" w:hAnsi="Arial"/>
      <w:sz w:val="20"/>
    </w:rPr>
  </w:style>
  <w:style w:type="paragraph" w:styleId="Caption">
    <w:name w:val="caption"/>
    <w:basedOn w:val="Normal"/>
    <w:next w:val="Normal"/>
    <w:uiPriority w:val="35"/>
    <w:unhideWhenUsed/>
    <w:qFormat/>
    <w:rsid w:val="008304CA"/>
    <w:pPr>
      <w:spacing w:after="0"/>
    </w:pPr>
    <w:rPr>
      <w:rFonts w:ascii="Fira Sans Condensed Light" w:hAnsi="Fira Sans Condensed Light"/>
      <w:i/>
      <w:iCs/>
      <w:color w:val="666666"/>
      <w:sz w:val="18"/>
      <w:szCs w:val="18"/>
    </w:rPr>
  </w:style>
  <w:style w:type="paragraph" w:customStyle="1" w:styleId="Bullet">
    <w:name w:val="Bullet"/>
    <w:basedOn w:val="BodyText"/>
    <w:qFormat/>
    <w:rsid w:val="008F70A1"/>
    <w:pPr>
      <w:numPr>
        <w:numId w:val="1"/>
      </w:numPr>
      <w:spacing w:after="80" w:line="240" w:lineRule="atLeast"/>
    </w:pPr>
  </w:style>
  <w:style w:type="paragraph" w:customStyle="1" w:styleId="CallOutText1">
    <w:name w:val="Call Out Text 1"/>
    <w:qFormat/>
    <w:rsid w:val="00AE2B9F"/>
    <w:pPr>
      <w:pBdr>
        <w:top w:val="single" w:sz="4" w:space="6" w:color="F7941E"/>
        <w:bottom w:val="single" w:sz="4" w:space="6" w:color="F7941E"/>
      </w:pBdr>
      <w:spacing w:after="0" w:line="280" w:lineRule="atLeast"/>
    </w:pPr>
    <w:rPr>
      <w:rFonts w:ascii="Lato" w:hAnsi="Lato"/>
      <w:b/>
      <w:i/>
      <w:color w:val="1D94CA"/>
    </w:rPr>
  </w:style>
  <w:style w:type="paragraph" w:customStyle="1" w:styleId="CallOutText2">
    <w:name w:val="Call Out Text 2"/>
    <w:qFormat/>
    <w:rsid w:val="00AE2B9F"/>
    <w:pPr>
      <w:spacing w:after="0" w:line="280" w:lineRule="atLeast"/>
    </w:pPr>
    <w:rPr>
      <w:rFonts w:ascii="Lato" w:hAnsi="Lato"/>
      <w:b/>
      <w:i/>
      <w:color w:val="1D94CA"/>
      <w:sz w:val="20"/>
    </w:rPr>
  </w:style>
  <w:style w:type="paragraph" w:customStyle="1" w:styleId="TableNumber">
    <w:name w:val="Table Number"/>
    <w:qFormat/>
    <w:rsid w:val="00AE2B9F"/>
    <w:pPr>
      <w:numPr>
        <w:numId w:val="2"/>
      </w:numPr>
      <w:spacing w:after="120"/>
    </w:pPr>
    <w:rPr>
      <w:rFonts w:ascii="Lato" w:hAnsi="Lato"/>
      <w:b/>
      <w:color w:val="F37021"/>
    </w:rPr>
  </w:style>
  <w:style w:type="paragraph" w:customStyle="1" w:styleId="TableHeading">
    <w:name w:val="Table Heading"/>
    <w:rsid w:val="001D08F6"/>
    <w:pPr>
      <w:spacing w:before="60" w:after="60"/>
    </w:pPr>
    <w:rPr>
      <w:rFonts w:ascii="Lato" w:hAnsi="Lato"/>
      <w:b/>
      <w:color w:val="FFFFFF" w:themeColor="background1"/>
      <w:sz w:val="20"/>
    </w:rPr>
  </w:style>
  <w:style w:type="paragraph" w:customStyle="1" w:styleId="TableText">
    <w:name w:val="Table Text"/>
    <w:basedOn w:val="BodyText"/>
    <w:qFormat/>
    <w:rsid w:val="00FC4401"/>
    <w:pPr>
      <w:spacing w:before="40" w:after="40" w:line="22" w:lineRule="atLeast"/>
    </w:pPr>
    <w:rPr>
      <w:rFonts w:cs="Arial"/>
      <w:szCs w:val="19"/>
    </w:rPr>
  </w:style>
  <w:style w:type="paragraph" w:customStyle="1" w:styleId="FigureNumber">
    <w:name w:val="Figure Number"/>
    <w:qFormat/>
    <w:rsid w:val="00AE2B9F"/>
    <w:pPr>
      <w:numPr>
        <w:numId w:val="3"/>
      </w:numPr>
    </w:pPr>
    <w:rPr>
      <w:rFonts w:ascii="Lato" w:hAnsi="Lato"/>
      <w:b/>
      <w:color w:val="F37021"/>
    </w:rPr>
  </w:style>
  <w:style w:type="paragraph" w:styleId="ListBullet">
    <w:name w:val="List Bullet"/>
    <w:basedOn w:val="Bullet"/>
    <w:uiPriority w:val="99"/>
    <w:unhideWhenUsed/>
    <w:rsid w:val="005266A4"/>
    <w:pPr>
      <w:spacing w:after="0" w:line="240" w:lineRule="auto"/>
    </w:pPr>
  </w:style>
  <w:style w:type="paragraph" w:customStyle="1" w:styleId="TaskNumber">
    <w:name w:val="Task Number"/>
    <w:basedOn w:val="Normal"/>
    <w:qFormat/>
    <w:rsid w:val="00AE2B9F"/>
    <w:pPr>
      <w:pBdr>
        <w:top w:val="single" w:sz="4" w:space="4" w:color="1D94CA"/>
        <w:bottom w:val="single" w:sz="4" w:space="4" w:color="1D94CA"/>
      </w:pBdr>
      <w:tabs>
        <w:tab w:val="left" w:pos="1602"/>
      </w:tabs>
      <w:spacing w:after="120"/>
      <w:ind w:left="1602" w:hanging="1602"/>
    </w:pPr>
    <w:rPr>
      <w:rFonts w:ascii="Lato" w:hAnsi="Lato"/>
      <w:b/>
      <w:color w:val="F37021"/>
      <w:sz w:val="24"/>
    </w:rPr>
  </w:style>
  <w:style w:type="paragraph" w:customStyle="1" w:styleId="TaskText">
    <w:name w:val="Task Text"/>
    <w:qFormat/>
    <w:rsid w:val="003B6F36"/>
    <w:pPr>
      <w:tabs>
        <w:tab w:val="left" w:pos="1602"/>
      </w:tabs>
      <w:spacing w:after="0"/>
    </w:pPr>
    <w:rPr>
      <w:color w:val="1B5C7E"/>
      <w:sz w:val="19"/>
    </w:rPr>
  </w:style>
  <w:style w:type="paragraph" w:customStyle="1" w:styleId="Subtask1stNumber">
    <w:name w:val="Subtask 1st Number"/>
    <w:qFormat/>
    <w:rsid w:val="00450677"/>
    <w:pPr>
      <w:spacing w:before="240" w:after="60"/>
    </w:pPr>
    <w:rPr>
      <w:rFonts w:ascii="Lato" w:hAnsi="Lato"/>
      <w:b/>
      <w:i/>
      <w:color w:val="1B5C7E"/>
    </w:rPr>
  </w:style>
  <w:style w:type="paragraph" w:customStyle="1" w:styleId="Subtask2ndLevelNumber">
    <w:name w:val="Subtask 2nd Level Number"/>
    <w:qFormat/>
    <w:rsid w:val="00450677"/>
    <w:pPr>
      <w:spacing w:before="240" w:after="60"/>
    </w:pPr>
    <w:rPr>
      <w:rFonts w:ascii="Lato" w:hAnsi="Lato"/>
      <w:i/>
      <w:color w:val="1B5C7E"/>
      <w:sz w:val="20"/>
      <w:u w:val="single"/>
    </w:rPr>
  </w:style>
  <w:style w:type="character" w:customStyle="1" w:styleId="BoldBodyText">
    <w:name w:val="Bold Body Text"/>
    <w:basedOn w:val="DefaultParagraphFont"/>
    <w:uiPriority w:val="1"/>
    <w:qFormat/>
    <w:rsid w:val="004E6ED5"/>
    <w:rPr>
      <w:b/>
    </w:rPr>
  </w:style>
  <w:style w:type="table" w:customStyle="1" w:styleId="Style2">
    <w:name w:val="Style2"/>
    <w:basedOn w:val="TableNormal"/>
    <w:uiPriority w:val="99"/>
    <w:rsid w:val="004E6ED5"/>
    <w:pPr>
      <w:spacing w:after="0"/>
    </w:pPr>
    <w:tblPr>
      <w:tblStyleRowBandSize w:val="1"/>
      <w:tblBorders>
        <w:bottom w:val="single" w:sz="4" w:space="0" w:color="1D94C9" w:themeColor="accent1"/>
      </w:tblBorders>
    </w:tblPr>
    <w:tblStylePr w:type="firstRow">
      <w:pPr>
        <w:jc w:val="left"/>
      </w:pPr>
      <w:rPr>
        <w:b/>
        <w:color w:val="FFFFFF" w:themeColor="background1"/>
        <w:sz w:val="24"/>
      </w:rPr>
      <w:tblPr/>
      <w:tcPr>
        <w:shd w:val="clear" w:color="auto" w:fill="1D94C9" w:themeFill="accent1"/>
        <w:vAlign w:val="bottom"/>
      </w:tcPr>
    </w:tblStylePr>
    <w:tblStylePr w:type="band1Horz">
      <w:tblPr/>
      <w:tcPr>
        <w:shd w:val="clear" w:color="auto" w:fill="F2F2F2" w:themeFill="background1" w:themeFillShade="F2"/>
      </w:tcPr>
    </w:tblStylePr>
  </w:style>
  <w:style w:type="paragraph" w:customStyle="1" w:styleId="Indent">
    <w:name w:val="Indent"/>
    <w:basedOn w:val="BodyText"/>
    <w:qFormat/>
    <w:rsid w:val="004E6ED5"/>
    <w:pPr>
      <w:spacing w:after="90" w:line="22" w:lineRule="atLeast"/>
      <w:ind w:left="720"/>
    </w:pPr>
    <w:rPr>
      <w:i/>
    </w:rPr>
  </w:style>
  <w:style w:type="character" w:customStyle="1" w:styleId="EmphasisText">
    <w:name w:val="Emphasis Text"/>
    <w:uiPriority w:val="1"/>
    <w:qFormat/>
    <w:rsid w:val="004E6ED5"/>
    <w:rPr>
      <w:rFonts w:cs="Arial"/>
      <w:b/>
      <w:i/>
      <w:color w:val="1D94C9" w:themeColor="accent1"/>
    </w:rPr>
  </w:style>
  <w:style w:type="paragraph" w:customStyle="1" w:styleId="DeliverablesBullet">
    <w:name w:val="Deliverables Bullet"/>
    <w:basedOn w:val="Normal"/>
    <w:qFormat/>
    <w:rsid w:val="003B6F36"/>
    <w:pPr>
      <w:numPr>
        <w:numId w:val="4"/>
      </w:numPr>
      <w:spacing w:after="120"/>
    </w:pPr>
    <w:rPr>
      <w:color w:val="5A6771"/>
    </w:rPr>
  </w:style>
  <w:style w:type="paragraph" w:customStyle="1" w:styleId="DeliverablesHeading">
    <w:name w:val="Deliverables Heading"/>
    <w:qFormat/>
    <w:rsid w:val="00AE2B9F"/>
    <w:pPr>
      <w:pBdr>
        <w:top w:val="single" w:sz="4" w:space="4" w:color="F7941E"/>
      </w:pBdr>
      <w:spacing w:before="80" w:line="280" w:lineRule="atLeast"/>
    </w:pPr>
    <w:rPr>
      <w:rFonts w:ascii="Lato" w:hAnsi="Lato"/>
      <w:b/>
      <w:color w:val="1D94CA"/>
    </w:rPr>
  </w:style>
  <w:style w:type="paragraph" w:customStyle="1" w:styleId="FigureGraphText">
    <w:name w:val="Figure Graph Text"/>
    <w:basedOn w:val="BodyText"/>
    <w:qFormat/>
    <w:rsid w:val="00705DF9"/>
    <w:pPr>
      <w:spacing w:after="0" w:line="240" w:lineRule="auto"/>
    </w:pPr>
    <w:rPr>
      <w:rFonts w:ascii="Calibri" w:hAnsi="Calibri" w:cstheme="minorHAnsi"/>
      <w:sz w:val="18"/>
      <w:szCs w:val="18"/>
    </w:rPr>
  </w:style>
  <w:style w:type="character" w:styleId="FootnoteReference">
    <w:name w:val="footnote reference"/>
    <w:basedOn w:val="DefaultParagraphFont"/>
    <w:uiPriority w:val="99"/>
    <w:semiHidden/>
    <w:unhideWhenUsed/>
    <w:rsid w:val="00705DF9"/>
    <w:rPr>
      <w:vertAlign w:val="superscript"/>
    </w:rPr>
  </w:style>
  <w:style w:type="paragraph" w:styleId="FootnoteText">
    <w:name w:val="footnote text"/>
    <w:basedOn w:val="Normal"/>
    <w:link w:val="FootnoteTextChar"/>
    <w:uiPriority w:val="99"/>
    <w:unhideWhenUsed/>
    <w:rsid w:val="00705DF9"/>
    <w:pPr>
      <w:spacing w:after="0"/>
    </w:pPr>
    <w:rPr>
      <w:sz w:val="16"/>
      <w:szCs w:val="20"/>
    </w:rPr>
  </w:style>
  <w:style w:type="character" w:customStyle="1" w:styleId="FootnoteTextChar">
    <w:name w:val="Footnote Text Char"/>
    <w:basedOn w:val="DefaultParagraphFont"/>
    <w:link w:val="FootnoteText"/>
    <w:uiPriority w:val="99"/>
    <w:rsid w:val="00705DF9"/>
    <w:rPr>
      <w:sz w:val="16"/>
      <w:szCs w:val="20"/>
    </w:rPr>
  </w:style>
  <w:style w:type="character" w:customStyle="1" w:styleId="Heading4Char">
    <w:name w:val="Heading 4 Char"/>
    <w:basedOn w:val="DefaultParagraphFont"/>
    <w:link w:val="Heading4"/>
    <w:uiPriority w:val="9"/>
    <w:semiHidden/>
    <w:rsid w:val="00705DF9"/>
    <w:rPr>
      <w:rFonts w:asciiTheme="majorHAnsi" w:eastAsiaTheme="majorEastAsia" w:hAnsiTheme="majorHAnsi" w:cstheme="majorBidi"/>
      <w:i/>
      <w:iCs/>
      <w:color w:val="156E96" w:themeColor="accent1" w:themeShade="BF"/>
    </w:rPr>
  </w:style>
  <w:style w:type="character" w:styleId="Hyperlink">
    <w:name w:val="Hyperlink"/>
    <w:basedOn w:val="DefaultParagraphFont"/>
    <w:uiPriority w:val="99"/>
    <w:unhideWhenUsed/>
    <w:rsid w:val="00705DF9"/>
    <w:rPr>
      <w:rFonts w:ascii="Calibri" w:hAnsi="Calibri"/>
      <w:b w:val="0"/>
      <w:i w:val="0"/>
      <w:color w:val="auto"/>
      <w:sz w:val="16"/>
      <w:u w:val="none"/>
    </w:rPr>
  </w:style>
  <w:style w:type="paragraph" w:styleId="ListParagraph">
    <w:name w:val="List Paragraph"/>
    <w:basedOn w:val="Normal"/>
    <w:uiPriority w:val="1"/>
    <w:qFormat/>
    <w:rsid w:val="00705DF9"/>
    <w:pPr>
      <w:numPr>
        <w:numId w:val="5"/>
      </w:numPr>
      <w:spacing w:after="0"/>
    </w:pPr>
    <w:rPr>
      <w:rFonts w:ascii="Calibri Light" w:hAnsi="Calibri Light"/>
    </w:rPr>
  </w:style>
  <w:style w:type="paragraph" w:customStyle="1" w:styleId="ListParagraphLetter">
    <w:name w:val="List Paragraph Letter"/>
    <w:qFormat/>
    <w:rsid w:val="00705DF9"/>
    <w:pPr>
      <w:numPr>
        <w:numId w:val="6"/>
      </w:numPr>
      <w:spacing w:after="0" w:line="280" w:lineRule="atLeast"/>
    </w:pPr>
    <w:rPr>
      <w:rFonts w:ascii="Calibri Light" w:hAnsi="Calibri Light"/>
      <w:sz w:val="20"/>
    </w:rPr>
  </w:style>
  <w:style w:type="paragraph" w:customStyle="1" w:styleId="Source">
    <w:name w:val="Source"/>
    <w:qFormat/>
    <w:rsid w:val="00B355DD"/>
    <w:pPr>
      <w:spacing w:after="240"/>
    </w:pPr>
    <w:rPr>
      <w:rFonts w:ascii="Calibri" w:hAnsi="Calibri"/>
      <w:i/>
      <w:color w:val="767171" w:themeColor="background2" w:themeShade="80"/>
      <w:sz w:val="18"/>
    </w:rPr>
  </w:style>
  <w:style w:type="paragraph" w:customStyle="1" w:styleId="Subtask3rdLevelNumber">
    <w:name w:val="Subtask 3rd Level Number"/>
    <w:qFormat/>
    <w:rsid w:val="00450677"/>
    <w:pPr>
      <w:spacing w:before="240" w:after="60"/>
    </w:pPr>
    <w:rPr>
      <w:rFonts w:ascii="Lato" w:hAnsi="Lato"/>
      <w:b/>
      <w:i/>
      <w:color w:val="1B5C7E"/>
      <w:sz w:val="20"/>
    </w:rPr>
  </w:style>
  <w:style w:type="character" w:customStyle="1" w:styleId="Heading3Char">
    <w:name w:val="Heading 3 Char"/>
    <w:basedOn w:val="DefaultParagraphFont"/>
    <w:link w:val="Heading3"/>
    <w:uiPriority w:val="9"/>
    <w:rsid w:val="00FC4401"/>
    <w:rPr>
      <w:rFonts w:ascii="Lato Medium" w:eastAsiaTheme="majorEastAsia" w:hAnsi="Lato Medium" w:cstheme="majorBidi"/>
      <w:color w:val="CE2737" w:themeColor="accent5"/>
      <w:sz w:val="24"/>
      <w:szCs w:val="24"/>
    </w:rPr>
  </w:style>
  <w:style w:type="paragraph" w:styleId="BalloonText">
    <w:name w:val="Balloon Text"/>
    <w:basedOn w:val="Normal"/>
    <w:link w:val="BalloonTextChar"/>
    <w:uiPriority w:val="99"/>
    <w:semiHidden/>
    <w:unhideWhenUsed/>
    <w:rsid w:val="00CB0FF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FF2"/>
    <w:rPr>
      <w:rFonts w:ascii="Segoe UI" w:hAnsi="Segoe UI" w:cs="Segoe UI"/>
      <w:sz w:val="18"/>
      <w:szCs w:val="18"/>
    </w:rPr>
  </w:style>
  <w:style w:type="paragraph" w:customStyle="1" w:styleId="BulletLv2Red">
    <w:name w:val="Bullet Lv 2 Red"/>
    <w:basedOn w:val="BulletLv2Orange"/>
    <w:qFormat/>
    <w:rsid w:val="00FC4401"/>
    <w:pPr>
      <w:numPr>
        <w:numId w:val="9"/>
      </w:numPr>
    </w:pPr>
  </w:style>
  <w:style w:type="paragraph" w:styleId="NoSpacing">
    <w:name w:val="No Spacing"/>
    <w:uiPriority w:val="1"/>
    <w:qFormat/>
    <w:rsid w:val="00E31C9C"/>
    <w:pPr>
      <w:spacing w:after="0"/>
    </w:pPr>
  </w:style>
  <w:style w:type="table" w:customStyle="1" w:styleId="BlueMatrixTable">
    <w:name w:val="Blue Matrix Table"/>
    <w:basedOn w:val="TableNormal"/>
    <w:uiPriority w:val="99"/>
    <w:rsid w:val="00D11612"/>
    <w:pPr>
      <w:spacing w:after="0"/>
    </w:pPr>
    <w:tblPr>
      <w:tblStyleRowBandSize w:val="1"/>
      <w:tblBorders>
        <w:bottom w:val="single" w:sz="4" w:space="0" w:color="1D94C9" w:themeColor="accent1"/>
      </w:tblBorders>
    </w:tblPr>
    <w:tcPr>
      <w:tcMar>
        <w:left w:w="115" w:type="dxa"/>
        <w:right w:w="115" w:type="dxa"/>
      </w:tcMar>
    </w:tcPr>
    <w:tblStylePr w:type="firstRow">
      <w:pPr>
        <w:jc w:val="left"/>
      </w:pPr>
      <w:rPr>
        <w:rFonts w:ascii="Lato" w:hAnsi="Lato"/>
        <w:b/>
        <w:color w:val="FFFFFF" w:themeColor="background1"/>
        <w:sz w:val="22"/>
      </w:rPr>
      <w:tblPr/>
      <w:tcPr>
        <w:shd w:val="clear" w:color="auto" w:fill="1D94CA"/>
        <w:vAlign w:val="bottom"/>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691534"/>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691534"/>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ulletLv2Orange">
    <w:name w:val="Bullet Lv 2 Orange"/>
    <w:basedOn w:val="Bullet"/>
    <w:qFormat/>
    <w:rsid w:val="00FC4401"/>
    <w:pPr>
      <w:numPr>
        <w:numId w:val="7"/>
      </w:numPr>
    </w:pPr>
  </w:style>
  <w:style w:type="paragraph" w:customStyle="1" w:styleId="BulletLv3">
    <w:name w:val="Bullet Lv 3"/>
    <w:basedOn w:val="BulletLv2Orange"/>
    <w:qFormat/>
    <w:rsid w:val="006E5602"/>
    <w:pPr>
      <w:numPr>
        <w:numId w:val="8"/>
      </w:numPr>
    </w:pPr>
  </w:style>
  <w:style w:type="paragraph" w:customStyle="1" w:styleId="REChart">
    <w:name w:val="RE Chart"/>
    <w:basedOn w:val="BodyText"/>
    <w:qFormat/>
    <w:rsid w:val="003B6F36"/>
    <w:pPr>
      <w:spacing w:before="20" w:after="20" w:line="240" w:lineRule="atLeast"/>
      <w:contextualSpacing/>
    </w:pPr>
    <w:rPr>
      <w:sz w:val="17"/>
      <w:szCs w:val="17"/>
    </w:rPr>
  </w:style>
  <w:style w:type="paragraph" w:customStyle="1" w:styleId="REChartBullet">
    <w:name w:val="RE Chart Bullet"/>
    <w:basedOn w:val="REChart"/>
    <w:qFormat/>
    <w:rsid w:val="001D08F6"/>
    <w:pPr>
      <w:widowControl w:val="0"/>
      <w:snapToGrid w:val="0"/>
      <w:spacing w:before="0" w:after="0"/>
      <w:jc w:val="center"/>
    </w:pPr>
    <w:rPr>
      <w:rFonts w:ascii="Wingdings" w:hAnsi="Wingdings"/>
      <w:color w:val="F7941D" w:themeColor="accent3"/>
      <w:sz w:val="20"/>
    </w:rPr>
  </w:style>
  <w:style w:type="paragraph" w:styleId="TOC1">
    <w:name w:val="toc 1"/>
    <w:basedOn w:val="Normal"/>
    <w:next w:val="Normal"/>
    <w:autoRedefine/>
    <w:uiPriority w:val="39"/>
    <w:unhideWhenUsed/>
    <w:rsid w:val="00B244A8"/>
    <w:pPr>
      <w:tabs>
        <w:tab w:val="right" w:leader="dot" w:pos="9350"/>
      </w:tabs>
      <w:spacing w:after="100"/>
      <w:jc w:val="both"/>
    </w:pPr>
    <w:rPr>
      <w:b/>
      <w:sz w:val="22"/>
    </w:rPr>
  </w:style>
  <w:style w:type="paragraph" w:styleId="TOC2">
    <w:name w:val="toc 2"/>
    <w:basedOn w:val="Normal"/>
    <w:next w:val="Normal"/>
    <w:autoRedefine/>
    <w:uiPriority w:val="39"/>
    <w:unhideWhenUsed/>
    <w:rsid w:val="008F70A1"/>
    <w:pPr>
      <w:spacing w:after="100"/>
      <w:ind w:left="220"/>
    </w:pPr>
  </w:style>
  <w:style w:type="character" w:customStyle="1" w:styleId="Heading7Char">
    <w:name w:val="Heading 7 Char"/>
    <w:basedOn w:val="DefaultParagraphFont"/>
    <w:link w:val="Heading7"/>
    <w:uiPriority w:val="9"/>
    <w:semiHidden/>
    <w:rsid w:val="008F70A1"/>
    <w:rPr>
      <w:rFonts w:asciiTheme="majorHAnsi" w:eastAsiaTheme="majorEastAsia" w:hAnsiTheme="majorHAnsi" w:cstheme="majorBidi"/>
      <w:i/>
      <w:iCs/>
      <w:color w:val="0E4963" w:themeColor="accent1" w:themeShade="7F"/>
    </w:rPr>
  </w:style>
  <w:style w:type="paragraph" w:customStyle="1" w:styleId="xmsonormal">
    <w:name w:val="x_msonormal"/>
    <w:basedOn w:val="Normal"/>
    <w:rsid w:val="008F70A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3C3436"/>
    <w:rPr>
      <w:sz w:val="16"/>
      <w:szCs w:val="16"/>
    </w:rPr>
  </w:style>
  <w:style w:type="paragraph" w:styleId="CommentText">
    <w:name w:val="annotation text"/>
    <w:basedOn w:val="Normal"/>
    <w:link w:val="CommentTextChar"/>
    <w:uiPriority w:val="99"/>
    <w:unhideWhenUsed/>
    <w:rsid w:val="003C3436"/>
    <w:pPr>
      <w:spacing w:line="240" w:lineRule="auto"/>
    </w:pPr>
    <w:rPr>
      <w:szCs w:val="20"/>
    </w:rPr>
  </w:style>
  <w:style w:type="character" w:customStyle="1" w:styleId="CommentTextChar">
    <w:name w:val="Comment Text Char"/>
    <w:basedOn w:val="DefaultParagraphFont"/>
    <w:link w:val="CommentText"/>
    <w:uiPriority w:val="99"/>
    <w:rsid w:val="003C343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3C3436"/>
    <w:rPr>
      <w:b/>
      <w:bCs/>
    </w:rPr>
  </w:style>
  <w:style w:type="character" w:customStyle="1" w:styleId="CommentSubjectChar">
    <w:name w:val="Comment Subject Char"/>
    <w:basedOn w:val="CommentTextChar"/>
    <w:link w:val="CommentSubject"/>
    <w:uiPriority w:val="99"/>
    <w:semiHidden/>
    <w:rsid w:val="003C3436"/>
    <w:rPr>
      <w:rFonts w:ascii="Arial" w:hAnsi="Arial"/>
      <w:b/>
      <w:bCs/>
      <w:sz w:val="20"/>
      <w:szCs w:val="20"/>
    </w:rPr>
  </w:style>
  <w:style w:type="paragraph" w:styleId="Revision">
    <w:name w:val="Revision"/>
    <w:hidden/>
    <w:uiPriority w:val="99"/>
    <w:semiHidden/>
    <w:rsid w:val="00564D6E"/>
    <w:pPr>
      <w:spacing w:after="0"/>
    </w:pPr>
    <w:rPr>
      <w:rFonts w:ascii="Arial" w:hAnsi="Arial"/>
      <w:sz w:val="20"/>
    </w:rPr>
  </w:style>
  <w:style w:type="paragraph" w:styleId="TOCHeading">
    <w:name w:val="TOC Heading"/>
    <w:basedOn w:val="Heading1"/>
    <w:next w:val="Normal"/>
    <w:uiPriority w:val="39"/>
    <w:unhideWhenUsed/>
    <w:qFormat/>
    <w:rsid w:val="002114D7"/>
    <w:pPr>
      <w:tabs>
        <w:tab w:val="clear" w:pos="720"/>
      </w:tabs>
      <w:spacing w:after="0" w:line="259" w:lineRule="auto"/>
      <w:ind w:left="0" w:firstLine="0"/>
      <w:outlineLvl w:val="9"/>
    </w:pPr>
    <w:rPr>
      <w:rFonts w:asciiTheme="majorHAnsi" w:hAnsiTheme="majorHAnsi"/>
      <w:b w:val="0"/>
      <w:color w:val="156E96"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66048">
      <w:bodyDiv w:val="1"/>
      <w:marLeft w:val="0"/>
      <w:marRight w:val="0"/>
      <w:marTop w:val="0"/>
      <w:marBottom w:val="0"/>
      <w:divBdr>
        <w:top w:val="none" w:sz="0" w:space="0" w:color="auto"/>
        <w:left w:val="none" w:sz="0" w:space="0" w:color="auto"/>
        <w:bottom w:val="none" w:sz="0" w:space="0" w:color="auto"/>
        <w:right w:val="none" w:sz="0" w:space="0" w:color="auto"/>
      </w:divBdr>
    </w:div>
    <w:div w:id="258871162">
      <w:bodyDiv w:val="1"/>
      <w:marLeft w:val="0"/>
      <w:marRight w:val="0"/>
      <w:marTop w:val="0"/>
      <w:marBottom w:val="0"/>
      <w:divBdr>
        <w:top w:val="none" w:sz="0" w:space="0" w:color="auto"/>
        <w:left w:val="none" w:sz="0" w:space="0" w:color="auto"/>
        <w:bottom w:val="none" w:sz="0" w:space="0" w:color="auto"/>
        <w:right w:val="none" w:sz="0" w:space="0" w:color="auto"/>
      </w:divBdr>
    </w:div>
    <w:div w:id="261576324">
      <w:bodyDiv w:val="1"/>
      <w:marLeft w:val="0"/>
      <w:marRight w:val="0"/>
      <w:marTop w:val="0"/>
      <w:marBottom w:val="0"/>
      <w:divBdr>
        <w:top w:val="none" w:sz="0" w:space="0" w:color="auto"/>
        <w:left w:val="none" w:sz="0" w:space="0" w:color="auto"/>
        <w:bottom w:val="none" w:sz="0" w:space="0" w:color="auto"/>
        <w:right w:val="none" w:sz="0" w:space="0" w:color="auto"/>
      </w:divBdr>
    </w:div>
    <w:div w:id="975456128">
      <w:bodyDiv w:val="1"/>
      <w:marLeft w:val="0"/>
      <w:marRight w:val="0"/>
      <w:marTop w:val="0"/>
      <w:marBottom w:val="0"/>
      <w:divBdr>
        <w:top w:val="none" w:sz="0" w:space="0" w:color="auto"/>
        <w:left w:val="none" w:sz="0" w:space="0" w:color="auto"/>
        <w:bottom w:val="none" w:sz="0" w:space="0" w:color="auto"/>
        <w:right w:val="none" w:sz="0" w:space="0" w:color="auto"/>
      </w:divBdr>
    </w:div>
    <w:div w:id="1451783225">
      <w:bodyDiv w:val="1"/>
      <w:marLeft w:val="0"/>
      <w:marRight w:val="0"/>
      <w:marTop w:val="0"/>
      <w:marBottom w:val="0"/>
      <w:divBdr>
        <w:top w:val="none" w:sz="0" w:space="0" w:color="auto"/>
        <w:left w:val="none" w:sz="0" w:space="0" w:color="auto"/>
        <w:bottom w:val="none" w:sz="0" w:space="0" w:color="auto"/>
        <w:right w:val="none" w:sz="0" w:space="0" w:color="auto"/>
      </w:divBdr>
    </w:div>
    <w:div w:id="2078160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Custom 2">
      <a:dk1>
        <a:srgbClr val="000000"/>
      </a:dk1>
      <a:lt1>
        <a:srgbClr val="FFFFFF"/>
      </a:lt1>
      <a:dk2>
        <a:srgbClr val="5B6771"/>
      </a:dk2>
      <a:lt2>
        <a:srgbClr val="E7E6E6"/>
      </a:lt2>
      <a:accent1>
        <a:srgbClr val="1D94C9"/>
      </a:accent1>
      <a:accent2>
        <a:srgbClr val="1A5B7E"/>
      </a:accent2>
      <a:accent3>
        <a:srgbClr val="F7941D"/>
      </a:accent3>
      <a:accent4>
        <a:srgbClr val="F37020"/>
      </a:accent4>
      <a:accent5>
        <a:srgbClr val="CE2737"/>
      </a:accent5>
      <a:accent6>
        <a:srgbClr val="A91E2B"/>
      </a:accent6>
      <a:hlink>
        <a:srgbClr val="1D94C9"/>
      </a:hlink>
      <a:folHlink>
        <a:srgbClr val="9FA7A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2698E-B7C8-41E4-9448-E83C0B1D6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10</Pages>
  <Words>2505</Words>
  <Characters>14283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 Graham</dc:creator>
  <cp:keywords/>
  <dc:description/>
  <cp:lastModifiedBy>Ross Friend</cp:lastModifiedBy>
  <cp:revision>12</cp:revision>
  <cp:lastPrinted>2026-10-12T20:39:00Z</cp:lastPrinted>
  <dcterms:created xsi:type="dcterms:W3CDTF">2026-10-01T20:23:00Z</dcterms:created>
  <dcterms:modified xsi:type="dcterms:W3CDTF">2026-10-12T20:46:00Z</dcterms:modified>
</cp:coreProperties>
</file>