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3516" w:type="dxa"/>
        <w:tblLook w:val="04A0" w:firstRow="1" w:lastRow="0" w:firstColumn="1" w:lastColumn="0" w:noHBand="0" w:noVBand="1"/>
      </w:tblPr>
      <w:tblGrid>
        <w:gridCol w:w="900"/>
        <w:gridCol w:w="1712"/>
        <w:gridCol w:w="3425"/>
        <w:gridCol w:w="660"/>
        <w:gridCol w:w="2331"/>
        <w:gridCol w:w="819"/>
        <w:gridCol w:w="2583"/>
        <w:gridCol w:w="645"/>
        <w:gridCol w:w="2192"/>
        <w:gridCol w:w="1014"/>
        <w:gridCol w:w="1008"/>
        <w:gridCol w:w="645"/>
        <w:gridCol w:w="1870"/>
        <w:gridCol w:w="1858"/>
        <w:gridCol w:w="645"/>
        <w:gridCol w:w="1034"/>
        <w:gridCol w:w="175"/>
      </w:tblGrid>
      <w:tr w:rsidR="0098651F" w:rsidRPr="00E37D3E" w14:paraId="34825A9C" w14:textId="77777777" w:rsidTr="00C32296">
        <w:trPr>
          <w:gridAfter w:val="1"/>
          <w:wAfter w:w="175" w:type="dxa"/>
        </w:trPr>
        <w:tc>
          <w:tcPr>
            <w:tcW w:w="9028" w:type="dxa"/>
            <w:gridSpan w:val="5"/>
            <w:shd w:val="clear" w:color="auto" w:fill="auto"/>
          </w:tcPr>
          <w:p w14:paraId="34825A95" w14:textId="77777777" w:rsidR="009266D9" w:rsidRPr="009266D9" w:rsidRDefault="009266D9" w:rsidP="009266D9">
            <w:pPr>
              <w:rPr>
                <w:rFonts w:asciiTheme="minorHAnsi" w:hAnsiTheme="minorHAnsi"/>
                <w:b/>
                <w:color w:val="FF0000"/>
                <w:szCs w:val="22"/>
              </w:rPr>
            </w:pPr>
            <w:r w:rsidRPr="009266D9">
              <w:rPr>
                <w:rFonts w:asciiTheme="minorHAnsi" w:hAnsiTheme="minorHAnsi"/>
                <w:b/>
                <w:color w:val="FF0000"/>
                <w:szCs w:val="22"/>
              </w:rPr>
              <w:t>Provide EGL and WSE of existing and proposed openings</w:t>
            </w:r>
          </w:p>
          <w:p w14:paraId="34825A96" w14:textId="015DF593" w:rsidR="009266D9" w:rsidRPr="00E37D3E" w:rsidRDefault="009266D9" w:rsidP="009266D9">
            <w:pPr>
              <w:rPr>
                <w:rFonts w:asciiTheme="minorHAnsi" w:hAnsiTheme="minorHAnsi"/>
                <w:szCs w:val="22"/>
              </w:rPr>
            </w:pPr>
            <w:r>
              <w:rPr>
                <w:rFonts w:asciiTheme="minorHAnsi" w:hAnsiTheme="minorHAnsi"/>
                <w:b/>
                <w:color w:val="FF0000"/>
                <w:szCs w:val="22"/>
              </w:rPr>
              <w:t xml:space="preserve">               </w:t>
            </w:r>
            <w:sdt>
              <w:sdtPr>
                <w:rPr>
                  <w:rFonts w:asciiTheme="minorHAnsi" w:hAnsiTheme="minorHAnsi"/>
                  <w:b/>
                  <w:color w:val="FF0000"/>
                  <w:szCs w:val="22"/>
                </w:rPr>
                <w:id w:val="-64858705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No Exceptions Taken </w:t>
            </w:r>
            <w:sdt>
              <w:sdtPr>
                <w:rPr>
                  <w:rFonts w:asciiTheme="minorHAnsi" w:hAnsiTheme="minorHAnsi"/>
                  <w:b/>
                  <w:color w:val="FF0000"/>
                  <w:szCs w:val="22"/>
                </w:rPr>
                <w:id w:val="1190329843"/>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Comments Below   </w:t>
            </w:r>
            <w:sdt>
              <w:sdtPr>
                <w:rPr>
                  <w:rFonts w:asciiTheme="minorHAnsi" w:hAnsiTheme="minorHAnsi"/>
                  <w:b/>
                  <w:color w:val="FF0000"/>
                  <w:szCs w:val="22"/>
                </w:rPr>
                <w:id w:val="-1102484683"/>
                <w14:checkbox>
                  <w14:checked w14:val="1"/>
                  <w14:checkedState w14:val="2612" w14:font="MS Gothic"/>
                  <w14:uncheckedState w14:val="2610" w14:font="MS Gothic"/>
                </w14:checkbox>
              </w:sdtPr>
              <w:sdtEndPr/>
              <w:sdtContent>
                <w:r w:rsidR="00A126D5">
                  <w:rPr>
                    <w:rFonts w:ascii="MS Gothic" w:eastAsia="MS Gothic" w:hAnsi="MS Gothic" w:hint="eastAsia"/>
                    <w:b/>
                    <w:color w:val="FF0000"/>
                    <w:szCs w:val="22"/>
                  </w:rPr>
                  <w:t>☒</w:t>
                </w:r>
              </w:sdtContent>
            </w:sdt>
            <w:r w:rsidRPr="009266D9">
              <w:rPr>
                <w:rFonts w:asciiTheme="minorHAnsi" w:hAnsiTheme="minorHAnsi"/>
                <w:color w:val="FF0000"/>
                <w:szCs w:val="22"/>
              </w:rPr>
              <w:t xml:space="preserve"> N/A</w:t>
            </w:r>
            <w:r>
              <w:rPr>
                <w:rFonts w:asciiTheme="minorHAnsi" w:hAnsiTheme="minorHAnsi"/>
                <w:b/>
                <w:szCs w:val="22"/>
              </w:rPr>
              <w:t xml:space="preserve"> </w:t>
            </w:r>
          </w:p>
          <w:p w14:paraId="34825A97" w14:textId="77777777" w:rsidR="0098651F" w:rsidRPr="00E37D3E" w:rsidRDefault="0098651F" w:rsidP="00A31ADA">
            <w:pPr>
              <w:ind w:left="720"/>
              <w:rPr>
                <w:rFonts w:asciiTheme="minorHAnsi" w:hAnsiTheme="minorHAnsi"/>
                <w:szCs w:val="22"/>
              </w:rPr>
            </w:pPr>
          </w:p>
        </w:tc>
        <w:tc>
          <w:tcPr>
            <w:tcW w:w="7253" w:type="dxa"/>
            <w:gridSpan w:val="5"/>
            <w:shd w:val="clear" w:color="auto" w:fill="auto"/>
          </w:tcPr>
          <w:p w14:paraId="34825A98" w14:textId="77777777" w:rsidR="009266D9" w:rsidRPr="009266D9" w:rsidRDefault="009266D9" w:rsidP="009266D9">
            <w:pPr>
              <w:rPr>
                <w:rFonts w:asciiTheme="minorHAnsi" w:hAnsiTheme="minorHAnsi"/>
                <w:b/>
                <w:color w:val="FF0000"/>
                <w:szCs w:val="22"/>
              </w:rPr>
            </w:pPr>
            <w:r w:rsidRPr="009266D9">
              <w:rPr>
                <w:rFonts w:asciiTheme="minorHAnsi" w:hAnsiTheme="minorHAnsi"/>
                <w:b/>
                <w:color w:val="FF0000"/>
                <w:szCs w:val="22"/>
              </w:rPr>
              <w:t>Agency to provide Hydraulic Model to BNSF for 3</w:t>
            </w:r>
            <w:r w:rsidRPr="009266D9">
              <w:rPr>
                <w:rFonts w:asciiTheme="minorHAnsi" w:hAnsiTheme="minorHAnsi"/>
                <w:b/>
                <w:color w:val="FF0000"/>
                <w:szCs w:val="22"/>
                <w:vertAlign w:val="superscript"/>
              </w:rPr>
              <w:t>rd</w:t>
            </w:r>
            <w:r w:rsidRPr="009266D9">
              <w:rPr>
                <w:rFonts w:asciiTheme="minorHAnsi" w:hAnsiTheme="minorHAnsi"/>
                <w:b/>
                <w:color w:val="FF0000"/>
                <w:szCs w:val="22"/>
              </w:rPr>
              <w:t xml:space="preserve"> Party Review</w:t>
            </w:r>
          </w:p>
          <w:p w14:paraId="34825A99" w14:textId="0A7A31A6" w:rsidR="0098651F" w:rsidRPr="00E37D3E" w:rsidRDefault="009266D9" w:rsidP="009266D9">
            <w:pPr>
              <w:rPr>
                <w:rFonts w:asciiTheme="minorHAnsi" w:hAnsiTheme="minorHAnsi"/>
                <w:szCs w:val="22"/>
              </w:rPr>
            </w:pPr>
            <w:r>
              <w:rPr>
                <w:rFonts w:asciiTheme="minorHAnsi" w:hAnsiTheme="minorHAnsi"/>
                <w:b/>
                <w:color w:val="FF0000"/>
                <w:szCs w:val="22"/>
              </w:rPr>
              <w:t xml:space="preserve">              </w:t>
            </w:r>
            <w:sdt>
              <w:sdtPr>
                <w:rPr>
                  <w:rFonts w:asciiTheme="minorHAnsi" w:hAnsiTheme="minorHAnsi"/>
                  <w:b/>
                  <w:color w:val="FF0000"/>
                  <w:szCs w:val="22"/>
                </w:rPr>
                <w:id w:val="-397829951"/>
                <w14:checkbox>
                  <w14:checked w14:val="1"/>
                  <w14:checkedState w14:val="2612" w14:font="MS Gothic"/>
                  <w14:uncheckedState w14:val="2610" w14:font="MS Gothic"/>
                </w14:checkbox>
              </w:sdtPr>
              <w:sdtEndPr/>
              <w:sdtContent>
                <w:r w:rsidR="00AF19B6">
                  <w:rPr>
                    <w:rFonts w:ascii="MS Gothic" w:eastAsia="MS Gothic" w:hAnsi="MS Gothic" w:hint="eastAsia"/>
                    <w:b/>
                    <w:color w:val="FF0000"/>
                    <w:szCs w:val="22"/>
                  </w:rPr>
                  <w:t>☒</w:t>
                </w:r>
              </w:sdtContent>
            </w:sdt>
            <w:r w:rsidRPr="009266D9">
              <w:rPr>
                <w:rFonts w:asciiTheme="minorHAnsi" w:hAnsiTheme="minorHAnsi"/>
                <w:color w:val="FF0000"/>
                <w:szCs w:val="22"/>
              </w:rPr>
              <w:t xml:space="preserve">No Exceptions Taken </w:t>
            </w:r>
            <w:sdt>
              <w:sdtPr>
                <w:rPr>
                  <w:rFonts w:asciiTheme="minorHAnsi" w:hAnsiTheme="minorHAnsi"/>
                  <w:b/>
                  <w:color w:val="FF0000"/>
                  <w:szCs w:val="22"/>
                </w:rPr>
                <w:id w:val="-183236617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Comments Below   </w:t>
            </w:r>
            <w:sdt>
              <w:sdtPr>
                <w:rPr>
                  <w:rFonts w:asciiTheme="minorHAnsi" w:hAnsiTheme="minorHAnsi"/>
                  <w:b/>
                  <w:color w:val="FF0000"/>
                  <w:szCs w:val="22"/>
                </w:rPr>
                <w:id w:val="-2053754858"/>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FF0000"/>
                    <w:szCs w:val="22"/>
                  </w:rPr>
                  <w:t>☐</w:t>
                </w:r>
              </w:sdtContent>
            </w:sdt>
            <w:r w:rsidRPr="009266D9">
              <w:rPr>
                <w:rFonts w:asciiTheme="minorHAnsi" w:hAnsiTheme="minorHAnsi"/>
                <w:color w:val="FF0000"/>
                <w:szCs w:val="22"/>
              </w:rPr>
              <w:t xml:space="preserve"> N/A</w:t>
            </w:r>
          </w:p>
        </w:tc>
        <w:tc>
          <w:tcPr>
            <w:tcW w:w="7060" w:type="dxa"/>
            <w:gridSpan w:val="6"/>
          </w:tcPr>
          <w:p w14:paraId="34825A9A" w14:textId="77777777" w:rsidR="0098651F" w:rsidRPr="009266D9" w:rsidRDefault="00FB64B8" w:rsidP="0098651F">
            <w:pPr>
              <w:rPr>
                <w:rFonts w:asciiTheme="minorHAnsi" w:hAnsiTheme="minorHAnsi"/>
                <w:b/>
                <w:color w:val="FF0000"/>
                <w:szCs w:val="22"/>
              </w:rPr>
            </w:pPr>
            <w:r w:rsidRPr="009266D9">
              <w:rPr>
                <w:rFonts w:asciiTheme="minorHAnsi" w:hAnsiTheme="minorHAnsi"/>
                <w:b/>
                <w:color w:val="FF0000"/>
                <w:szCs w:val="22"/>
              </w:rPr>
              <w:t xml:space="preserve">PE </w:t>
            </w:r>
            <w:r w:rsidR="00D129DC" w:rsidRPr="009266D9">
              <w:rPr>
                <w:rFonts w:asciiTheme="minorHAnsi" w:hAnsiTheme="minorHAnsi"/>
                <w:b/>
                <w:color w:val="FF0000"/>
                <w:szCs w:val="22"/>
              </w:rPr>
              <w:t>Seal &amp; Signature (In State of Project)</w:t>
            </w:r>
          </w:p>
          <w:p w14:paraId="34825A9B" w14:textId="04A30C7B" w:rsidR="0098651F" w:rsidRPr="00E37D3E" w:rsidRDefault="0074388A" w:rsidP="00E57570">
            <w:pPr>
              <w:ind w:left="720"/>
              <w:rPr>
                <w:rFonts w:asciiTheme="minorHAnsi" w:hAnsiTheme="minorHAnsi"/>
                <w:szCs w:val="22"/>
              </w:rPr>
            </w:pPr>
            <w:sdt>
              <w:sdtPr>
                <w:rPr>
                  <w:rFonts w:asciiTheme="minorHAnsi" w:hAnsiTheme="minorHAnsi"/>
                  <w:b/>
                  <w:color w:val="FF0000"/>
                  <w:szCs w:val="22"/>
                </w:rPr>
                <w:id w:val="1440953610"/>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FF0000"/>
                    <w:szCs w:val="22"/>
                  </w:rPr>
                  <w:t>☐</w:t>
                </w:r>
              </w:sdtContent>
            </w:sdt>
            <w:r w:rsidR="004D4059" w:rsidRPr="009266D9">
              <w:rPr>
                <w:rFonts w:asciiTheme="minorHAnsi" w:hAnsiTheme="minorHAnsi"/>
                <w:color w:val="FF0000"/>
                <w:szCs w:val="22"/>
              </w:rPr>
              <w:t xml:space="preserve">No Exceptions Taken </w:t>
            </w:r>
            <w:sdt>
              <w:sdtPr>
                <w:rPr>
                  <w:rFonts w:asciiTheme="minorHAnsi" w:hAnsiTheme="minorHAnsi"/>
                  <w:b/>
                  <w:color w:val="FF0000"/>
                  <w:szCs w:val="22"/>
                </w:rPr>
                <w:id w:val="245153152"/>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FF0000"/>
                    <w:szCs w:val="22"/>
                  </w:rPr>
                  <w:t>☐</w:t>
                </w:r>
              </w:sdtContent>
            </w:sdt>
            <w:r w:rsidR="004D4059" w:rsidRPr="009266D9">
              <w:rPr>
                <w:rFonts w:asciiTheme="minorHAnsi" w:hAnsiTheme="minorHAnsi"/>
                <w:color w:val="FF0000"/>
                <w:szCs w:val="22"/>
              </w:rPr>
              <w:t xml:space="preserve"> Comments Below   </w:t>
            </w:r>
            <w:sdt>
              <w:sdtPr>
                <w:rPr>
                  <w:rFonts w:asciiTheme="minorHAnsi" w:hAnsiTheme="minorHAnsi"/>
                  <w:b/>
                  <w:color w:val="FF0000"/>
                  <w:szCs w:val="22"/>
                </w:rPr>
                <w:id w:val="832963999"/>
                <w14:checkbox>
                  <w14:checked w14:val="1"/>
                  <w14:checkedState w14:val="2612" w14:font="MS Gothic"/>
                  <w14:uncheckedState w14:val="2610" w14:font="MS Gothic"/>
                </w14:checkbox>
              </w:sdtPr>
              <w:sdtEndPr/>
              <w:sdtContent>
                <w:r w:rsidR="00AF19B6">
                  <w:rPr>
                    <w:rFonts w:ascii="MS Gothic" w:eastAsia="MS Gothic" w:hAnsi="MS Gothic" w:hint="eastAsia"/>
                    <w:b/>
                    <w:color w:val="FF0000"/>
                    <w:szCs w:val="22"/>
                  </w:rPr>
                  <w:t>☒</w:t>
                </w:r>
              </w:sdtContent>
            </w:sdt>
            <w:r w:rsidR="004D4059" w:rsidRPr="009266D9">
              <w:rPr>
                <w:rFonts w:asciiTheme="minorHAnsi" w:hAnsiTheme="minorHAnsi"/>
                <w:color w:val="FF0000"/>
                <w:szCs w:val="22"/>
              </w:rPr>
              <w:t xml:space="preserve"> N/A</w:t>
            </w:r>
          </w:p>
        </w:tc>
      </w:tr>
      <w:tr w:rsidR="0098651F" w:rsidRPr="00E37D3E" w14:paraId="34825AA5" w14:textId="77777777" w:rsidTr="00C32296">
        <w:trPr>
          <w:gridAfter w:val="1"/>
          <w:wAfter w:w="175" w:type="dxa"/>
        </w:trPr>
        <w:tc>
          <w:tcPr>
            <w:tcW w:w="9028" w:type="dxa"/>
            <w:gridSpan w:val="5"/>
            <w:shd w:val="clear" w:color="auto" w:fill="auto"/>
          </w:tcPr>
          <w:p w14:paraId="34825A9D" w14:textId="77777777" w:rsidR="009266D9" w:rsidRPr="00E37D3E" w:rsidRDefault="009266D9" w:rsidP="009266D9">
            <w:pPr>
              <w:rPr>
                <w:rFonts w:asciiTheme="minorHAnsi" w:hAnsiTheme="minorHAnsi"/>
                <w:b/>
                <w:szCs w:val="22"/>
              </w:rPr>
            </w:pPr>
            <w:r>
              <w:rPr>
                <w:rFonts w:asciiTheme="minorHAnsi" w:hAnsiTheme="minorHAnsi"/>
                <w:b/>
                <w:szCs w:val="22"/>
              </w:rPr>
              <w:t>Check Adjacent Structure Separation Clearance</w:t>
            </w:r>
          </w:p>
          <w:p w14:paraId="34825A9E" w14:textId="58E665BB" w:rsidR="0098651F" w:rsidRPr="009E50D0" w:rsidRDefault="0074388A" w:rsidP="009266D9">
            <w:pPr>
              <w:ind w:left="720"/>
              <w:rPr>
                <w:rFonts w:asciiTheme="minorHAnsi" w:hAnsiTheme="minorHAnsi"/>
                <w:szCs w:val="22"/>
              </w:rPr>
            </w:pPr>
            <w:sdt>
              <w:sdtPr>
                <w:rPr>
                  <w:rFonts w:asciiTheme="minorHAnsi" w:hAnsiTheme="minorHAnsi"/>
                  <w:b/>
                  <w:szCs w:val="22"/>
                </w:rPr>
                <w:id w:val="739378355"/>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No Exceptions Taken </w:t>
            </w:r>
            <w:sdt>
              <w:sdtPr>
                <w:rPr>
                  <w:rFonts w:asciiTheme="minorHAnsi" w:hAnsiTheme="minorHAnsi"/>
                  <w:b/>
                  <w:szCs w:val="22"/>
                </w:rPr>
                <w:id w:val="-1642952658"/>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 Comments Below   </w:t>
            </w:r>
            <w:sdt>
              <w:sdtPr>
                <w:rPr>
                  <w:rFonts w:asciiTheme="minorHAnsi" w:hAnsiTheme="minorHAnsi"/>
                  <w:b/>
                  <w:szCs w:val="22"/>
                </w:rPr>
                <w:id w:val="-1734458785"/>
                <w14:checkbox>
                  <w14:checked w14:val="1"/>
                  <w14:checkedState w14:val="2612" w14:font="MS Gothic"/>
                  <w14:uncheckedState w14:val="2610" w14:font="MS Gothic"/>
                </w14:checkbox>
              </w:sdtPr>
              <w:sdtEndPr/>
              <w:sdtContent>
                <w:r w:rsidR="00A126D5">
                  <w:rPr>
                    <w:rFonts w:ascii="MS Gothic" w:eastAsia="MS Gothic" w:hAnsi="MS Gothic" w:hint="eastAsia"/>
                    <w:b/>
                    <w:szCs w:val="22"/>
                  </w:rPr>
                  <w:t>☒</w:t>
                </w:r>
              </w:sdtContent>
            </w:sdt>
            <w:r w:rsidR="009266D9" w:rsidRPr="00E37D3E">
              <w:rPr>
                <w:rFonts w:asciiTheme="minorHAnsi" w:hAnsiTheme="minorHAnsi"/>
                <w:szCs w:val="22"/>
              </w:rPr>
              <w:t xml:space="preserve"> N/A</w:t>
            </w:r>
          </w:p>
        </w:tc>
        <w:tc>
          <w:tcPr>
            <w:tcW w:w="7253" w:type="dxa"/>
            <w:gridSpan w:val="5"/>
            <w:shd w:val="clear" w:color="auto" w:fill="auto"/>
          </w:tcPr>
          <w:p w14:paraId="34825A9F" w14:textId="77777777" w:rsidR="009266D9" w:rsidRPr="00E37D3E" w:rsidRDefault="009266D9" w:rsidP="009266D9">
            <w:pPr>
              <w:rPr>
                <w:rFonts w:asciiTheme="minorHAnsi" w:hAnsiTheme="minorHAnsi"/>
                <w:b/>
                <w:szCs w:val="22"/>
              </w:rPr>
            </w:pPr>
            <w:r>
              <w:rPr>
                <w:rFonts w:asciiTheme="minorHAnsi" w:hAnsiTheme="minorHAnsi"/>
                <w:b/>
                <w:szCs w:val="22"/>
              </w:rPr>
              <w:t>Require Right of Entry Agreement from BNSF (BNSF PE to capture)</w:t>
            </w:r>
          </w:p>
          <w:p w14:paraId="34825AA0" w14:textId="707E6E93" w:rsidR="009266D9" w:rsidRPr="00E37D3E" w:rsidRDefault="009266D9" w:rsidP="009266D9">
            <w:pPr>
              <w:rPr>
                <w:rFonts w:asciiTheme="minorHAnsi" w:hAnsiTheme="minorHAnsi"/>
                <w:szCs w:val="22"/>
              </w:rPr>
            </w:pPr>
            <w:r w:rsidRPr="00E37D3E">
              <w:rPr>
                <w:rFonts w:asciiTheme="minorHAnsi" w:hAnsiTheme="minorHAnsi"/>
                <w:szCs w:val="22"/>
              </w:rPr>
              <w:t xml:space="preserve">            </w:t>
            </w:r>
            <w:sdt>
              <w:sdtPr>
                <w:rPr>
                  <w:rFonts w:asciiTheme="minorHAnsi" w:hAnsiTheme="minorHAnsi"/>
                  <w:b/>
                  <w:szCs w:val="22"/>
                </w:rPr>
                <w:id w:val="499773913"/>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2041627410"/>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16208186"/>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p>
          <w:p w14:paraId="34825AA1" w14:textId="77777777" w:rsidR="0098651F" w:rsidRPr="009E50D0" w:rsidRDefault="0098651F" w:rsidP="0098651F">
            <w:pPr>
              <w:ind w:left="720"/>
              <w:rPr>
                <w:rFonts w:asciiTheme="minorHAnsi" w:hAnsiTheme="minorHAnsi"/>
                <w:szCs w:val="22"/>
              </w:rPr>
            </w:pPr>
          </w:p>
        </w:tc>
        <w:tc>
          <w:tcPr>
            <w:tcW w:w="7060" w:type="dxa"/>
            <w:gridSpan w:val="6"/>
          </w:tcPr>
          <w:p w14:paraId="34825AA2" w14:textId="77777777" w:rsidR="009266D9" w:rsidRPr="00E37D3E" w:rsidRDefault="009266D9" w:rsidP="009266D9">
            <w:pPr>
              <w:rPr>
                <w:rFonts w:asciiTheme="minorHAnsi" w:hAnsiTheme="minorHAnsi"/>
                <w:b/>
                <w:szCs w:val="22"/>
              </w:rPr>
            </w:pPr>
            <w:r>
              <w:rPr>
                <w:rFonts w:asciiTheme="minorHAnsi" w:hAnsiTheme="minorHAnsi"/>
                <w:b/>
                <w:szCs w:val="22"/>
              </w:rPr>
              <w:t>ROW Fencing Limits Shown and Min Height 8’ (trespassing prevention)</w:t>
            </w:r>
          </w:p>
          <w:p w14:paraId="34825AA3" w14:textId="65C3DC17" w:rsidR="009266D9" w:rsidRPr="00E37D3E" w:rsidRDefault="009266D9" w:rsidP="009266D9">
            <w:pPr>
              <w:rPr>
                <w:rFonts w:asciiTheme="minorHAnsi" w:hAnsiTheme="minorHAnsi"/>
                <w:szCs w:val="22"/>
              </w:rPr>
            </w:pPr>
            <w:r w:rsidRPr="00E37D3E">
              <w:rPr>
                <w:rFonts w:asciiTheme="minorHAnsi" w:hAnsiTheme="minorHAnsi"/>
                <w:szCs w:val="22"/>
              </w:rPr>
              <w:t xml:space="preserve">            </w:t>
            </w:r>
            <w:sdt>
              <w:sdtPr>
                <w:rPr>
                  <w:rFonts w:asciiTheme="minorHAnsi" w:hAnsiTheme="minorHAnsi"/>
                  <w:b/>
                  <w:szCs w:val="22"/>
                </w:rPr>
                <w:id w:val="-1055005759"/>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620454769"/>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2117819684"/>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p>
          <w:p w14:paraId="34825AA4" w14:textId="77777777" w:rsidR="0098651F" w:rsidRPr="00E37D3E" w:rsidRDefault="0098651F" w:rsidP="00E57570">
            <w:pPr>
              <w:ind w:left="720"/>
              <w:rPr>
                <w:rFonts w:asciiTheme="minorHAnsi" w:hAnsiTheme="minorHAnsi"/>
                <w:szCs w:val="22"/>
              </w:rPr>
            </w:pPr>
          </w:p>
        </w:tc>
      </w:tr>
      <w:tr w:rsidR="0098651F" w:rsidRPr="00E37D3E" w14:paraId="34825AAE" w14:textId="77777777" w:rsidTr="00C32296">
        <w:trPr>
          <w:gridAfter w:val="1"/>
          <w:wAfter w:w="175" w:type="dxa"/>
        </w:trPr>
        <w:tc>
          <w:tcPr>
            <w:tcW w:w="9028" w:type="dxa"/>
            <w:gridSpan w:val="5"/>
            <w:shd w:val="clear" w:color="auto" w:fill="auto"/>
          </w:tcPr>
          <w:p w14:paraId="34825AA6" w14:textId="77777777" w:rsidR="009266D9" w:rsidRPr="009E50D0" w:rsidRDefault="009266D9" w:rsidP="009266D9">
            <w:pPr>
              <w:rPr>
                <w:rFonts w:asciiTheme="minorHAnsi" w:hAnsiTheme="minorHAnsi"/>
                <w:b/>
                <w:szCs w:val="22"/>
              </w:rPr>
            </w:pPr>
            <w:r w:rsidRPr="009E50D0">
              <w:rPr>
                <w:rFonts w:asciiTheme="minorHAnsi" w:hAnsiTheme="minorHAnsi"/>
                <w:b/>
                <w:szCs w:val="22"/>
              </w:rPr>
              <w:t>Existing and New Structure(s) in plan, location and elevation views</w:t>
            </w:r>
          </w:p>
          <w:p w14:paraId="34825AA7" w14:textId="4C9AA638" w:rsidR="009266D9" w:rsidRPr="009E50D0" w:rsidRDefault="009266D9" w:rsidP="009266D9">
            <w:pPr>
              <w:rPr>
                <w:rFonts w:asciiTheme="minorHAnsi" w:hAnsiTheme="minorHAnsi"/>
                <w:szCs w:val="22"/>
              </w:rPr>
            </w:pPr>
            <w:r>
              <w:rPr>
                <w:rFonts w:asciiTheme="minorHAnsi" w:hAnsiTheme="minorHAnsi"/>
                <w:b/>
                <w:szCs w:val="22"/>
              </w:rPr>
              <w:t xml:space="preserve">              </w:t>
            </w:r>
            <w:sdt>
              <w:sdtPr>
                <w:rPr>
                  <w:rFonts w:asciiTheme="minorHAnsi" w:hAnsiTheme="minorHAnsi"/>
                  <w:b/>
                  <w:szCs w:val="22"/>
                </w:rPr>
                <w:id w:val="769437530"/>
                <w14:checkbox>
                  <w14:checked w14:val="0"/>
                  <w14:checkedState w14:val="2612" w14:font="MS Gothic"/>
                  <w14:uncheckedState w14:val="2610" w14:font="MS Gothic"/>
                </w14:checkbox>
              </w:sdtPr>
              <w:sdtEndPr/>
              <w:sdtContent>
                <w:r w:rsidRPr="009E50D0">
                  <w:rPr>
                    <w:rFonts w:ascii="Segoe UI Symbol" w:eastAsia="MS Gothic" w:hAnsi="Segoe UI Symbol" w:cs="Segoe UI Symbol"/>
                    <w:b/>
                    <w:szCs w:val="22"/>
                  </w:rPr>
                  <w:t>☐</w:t>
                </w:r>
              </w:sdtContent>
            </w:sdt>
            <w:r w:rsidRPr="009E50D0">
              <w:rPr>
                <w:rFonts w:asciiTheme="minorHAnsi" w:hAnsiTheme="minorHAnsi"/>
                <w:szCs w:val="22"/>
              </w:rPr>
              <w:t xml:space="preserve">No Exceptions Taken </w:t>
            </w:r>
            <w:sdt>
              <w:sdtPr>
                <w:rPr>
                  <w:rFonts w:asciiTheme="minorHAnsi" w:hAnsiTheme="minorHAnsi"/>
                  <w:b/>
                  <w:szCs w:val="22"/>
                </w:rPr>
                <w:id w:val="1924373153"/>
                <w14:checkbox>
                  <w14:checked w14:val="1"/>
                  <w14:checkedState w14:val="2612" w14:font="MS Gothic"/>
                  <w14:uncheckedState w14:val="2610" w14:font="MS Gothic"/>
                </w14:checkbox>
              </w:sdtPr>
              <w:sdtEndPr/>
              <w:sdtContent>
                <w:r w:rsidR="00A126D5">
                  <w:rPr>
                    <w:rFonts w:ascii="MS Gothic" w:eastAsia="MS Gothic" w:hAnsi="MS Gothic" w:hint="eastAsia"/>
                    <w:b/>
                    <w:szCs w:val="22"/>
                  </w:rPr>
                  <w:t>☒</w:t>
                </w:r>
              </w:sdtContent>
            </w:sdt>
            <w:r w:rsidRPr="009E50D0">
              <w:rPr>
                <w:rFonts w:asciiTheme="minorHAnsi" w:hAnsiTheme="minorHAnsi"/>
                <w:szCs w:val="22"/>
              </w:rPr>
              <w:t xml:space="preserve"> Comments Below   </w:t>
            </w:r>
            <w:sdt>
              <w:sdtPr>
                <w:rPr>
                  <w:rFonts w:asciiTheme="minorHAnsi" w:hAnsiTheme="minorHAnsi"/>
                  <w:b/>
                  <w:szCs w:val="22"/>
                </w:rPr>
                <w:id w:val="2107461476"/>
                <w14:checkbox>
                  <w14:checked w14:val="0"/>
                  <w14:checkedState w14:val="2612" w14:font="MS Gothic"/>
                  <w14:uncheckedState w14:val="2610" w14:font="MS Gothic"/>
                </w14:checkbox>
              </w:sdtPr>
              <w:sdtEndPr/>
              <w:sdtContent>
                <w:r w:rsidRPr="009E50D0">
                  <w:rPr>
                    <w:rFonts w:ascii="Segoe UI Symbol" w:eastAsia="MS Gothic" w:hAnsi="Segoe UI Symbol" w:cs="Segoe UI Symbol"/>
                    <w:b/>
                    <w:szCs w:val="22"/>
                  </w:rPr>
                  <w:t>☐</w:t>
                </w:r>
              </w:sdtContent>
            </w:sdt>
            <w:r w:rsidRPr="009E50D0">
              <w:rPr>
                <w:rFonts w:asciiTheme="minorHAnsi" w:hAnsiTheme="minorHAnsi"/>
                <w:szCs w:val="22"/>
              </w:rPr>
              <w:t xml:space="preserve"> N/A</w:t>
            </w:r>
            <w:r w:rsidRPr="009266D9">
              <w:rPr>
                <w:rFonts w:asciiTheme="minorHAnsi" w:hAnsiTheme="minorHAnsi"/>
                <w:b/>
                <w:color w:val="0070C0"/>
                <w:szCs w:val="22"/>
              </w:rPr>
              <w:t xml:space="preserve"> </w:t>
            </w:r>
          </w:p>
          <w:p w14:paraId="34825AA8" w14:textId="77777777" w:rsidR="0098651F" w:rsidRPr="009E50D0" w:rsidRDefault="0098651F" w:rsidP="0098651F">
            <w:pPr>
              <w:ind w:left="720"/>
              <w:rPr>
                <w:rFonts w:asciiTheme="minorHAnsi" w:hAnsiTheme="minorHAnsi"/>
                <w:szCs w:val="22"/>
              </w:rPr>
            </w:pPr>
          </w:p>
        </w:tc>
        <w:tc>
          <w:tcPr>
            <w:tcW w:w="7253" w:type="dxa"/>
            <w:gridSpan w:val="5"/>
            <w:shd w:val="clear" w:color="auto" w:fill="auto"/>
          </w:tcPr>
          <w:p w14:paraId="34825AA9" w14:textId="77777777" w:rsidR="009266D9" w:rsidRPr="00E37D3E" w:rsidRDefault="009266D9" w:rsidP="009266D9">
            <w:pPr>
              <w:rPr>
                <w:rFonts w:asciiTheme="minorHAnsi" w:hAnsiTheme="minorHAnsi"/>
                <w:b/>
                <w:szCs w:val="22"/>
              </w:rPr>
            </w:pPr>
            <w:r>
              <w:rPr>
                <w:rFonts w:asciiTheme="minorHAnsi" w:hAnsiTheme="minorHAnsi"/>
                <w:b/>
                <w:szCs w:val="22"/>
              </w:rPr>
              <w:t>Channel Mtce Agreement Established (</w:t>
            </w:r>
            <w:r w:rsidRPr="00E37D3E">
              <w:rPr>
                <w:rFonts w:asciiTheme="minorHAnsi" w:hAnsiTheme="minorHAnsi"/>
                <w:b/>
                <w:szCs w:val="22"/>
              </w:rPr>
              <w:t xml:space="preserve">Debris </w:t>
            </w:r>
            <w:r>
              <w:rPr>
                <w:rFonts w:asciiTheme="minorHAnsi" w:hAnsiTheme="minorHAnsi"/>
                <w:b/>
                <w:szCs w:val="22"/>
              </w:rPr>
              <w:t>Accrual Evaluated)</w:t>
            </w:r>
          </w:p>
          <w:p w14:paraId="34825AAA" w14:textId="725EEF54" w:rsidR="0098651F" w:rsidRPr="009E50D0" w:rsidRDefault="0074388A" w:rsidP="009266D9">
            <w:pPr>
              <w:ind w:left="720"/>
              <w:rPr>
                <w:rFonts w:asciiTheme="minorHAnsi" w:hAnsiTheme="minorHAnsi"/>
                <w:szCs w:val="22"/>
              </w:rPr>
            </w:pPr>
            <w:sdt>
              <w:sdtPr>
                <w:rPr>
                  <w:rFonts w:asciiTheme="minorHAnsi" w:hAnsiTheme="minorHAnsi"/>
                  <w:b/>
                  <w:szCs w:val="22"/>
                </w:rPr>
                <w:id w:val="870655229"/>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No Exceptions Taken </w:t>
            </w:r>
            <w:sdt>
              <w:sdtPr>
                <w:rPr>
                  <w:rFonts w:asciiTheme="minorHAnsi" w:hAnsiTheme="minorHAnsi"/>
                  <w:b/>
                  <w:szCs w:val="22"/>
                </w:rPr>
                <w:id w:val="1305354845"/>
                <w14:checkbox>
                  <w14:checked w14:val="1"/>
                  <w14:checkedState w14:val="2612" w14:font="MS Gothic"/>
                  <w14:uncheckedState w14:val="2610" w14:font="MS Gothic"/>
                </w14:checkbox>
              </w:sdtPr>
              <w:sdtEndPr/>
              <w:sdtContent>
                <w:r w:rsidR="00AF19B6">
                  <w:rPr>
                    <w:rFonts w:ascii="MS Gothic" w:eastAsia="MS Gothic" w:hAnsi="MS Gothic" w:hint="eastAsia"/>
                    <w:b/>
                    <w:szCs w:val="22"/>
                  </w:rPr>
                  <w:t>☒</w:t>
                </w:r>
              </w:sdtContent>
            </w:sdt>
            <w:r w:rsidR="009266D9" w:rsidRPr="00E37D3E">
              <w:rPr>
                <w:rFonts w:asciiTheme="minorHAnsi" w:hAnsiTheme="minorHAnsi"/>
                <w:szCs w:val="22"/>
              </w:rPr>
              <w:t xml:space="preserve"> Comments Below   </w:t>
            </w:r>
            <w:sdt>
              <w:sdtPr>
                <w:rPr>
                  <w:rFonts w:asciiTheme="minorHAnsi" w:hAnsiTheme="minorHAnsi"/>
                  <w:b/>
                  <w:szCs w:val="22"/>
                </w:rPr>
                <w:id w:val="-1950145020"/>
                <w14:checkbox>
                  <w14:checked w14:val="0"/>
                  <w14:checkedState w14:val="2612" w14:font="MS Gothic"/>
                  <w14:uncheckedState w14:val="2610" w14:font="MS Gothic"/>
                </w14:checkbox>
              </w:sdtPr>
              <w:sdtEndPr/>
              <w:sdtContent>
                <w:r w:rsidR="009266D9" w:rsidRPr="00E37D3E">
                  <w:rPr>
                    <w:rFonts w:ascii="Segoe UI Symbol" w:eastAsia="MS Gothic" w:hAnsi="Segoe UI Symbol" w:cs="Segoe UI Symbol"/>
                    <w:b/>
                    <w:szCs w:val="22"/>
                  </w:rPr>
                  <w:t>☐</w:t>
                </w:r>
              </w:sdtContent>
            </w:sdt>
            <w:r w:rsidR="009266D9" w:rsidRPr="00E37D3E">
              <w:rPr>
                <w:rFonts w:asciiTheme="minorHAnsi" w:hAnsiTheme="minorHAnsi"/>
                <w:szCs w:val="22"/>
              </w:rPr>
              <w:t xml:space="preserve"> N/A</w:t>
            </w:r>
          </w:p>
        </w:tc>
        <w:tc>
          <w:tcPr>
            <w:tcW w:w="7060" w:type="dxa"/>
            <w:gridSpan w:val="6"/>
          </w:tcPr>
          <w:p w14:paraId="34825AAB" w14:textId="77777777" w:rsidR="009266D9" w:rsidRPr="00E37D3E" w:rsidRDefault="009266D9" w:rsidP="009266D9">
            <w:pPr>
              <w:jc w:val="left"/>
              <w:rPr>
                <w:rFonts w:asciiTheme="minorHAnsi" w:hAnsiTheme="minorHAnsi"/>
                <w:b/>
                <w:szCs w:val="22"/>
              </w:rPr>
            </w:pPr>
            <w:r>
              <w:rPr>
                <w:rFonts w:asciiTheme="minorHAnsi" w:hAnsiTheme="minorHAnsi"/>
                <w:b/>
                <w:szCs w:val="22"/>
              </w:rPr>
              <w:t>Requirements of UPRR/BNSF Grade Separation Guidelines referenced</w:t>
            </w:r>
          </w:p>
          <w:p w14:paraId="34825AAC" w14:textId="64B7F45E" w:rsidR="009266D9" w:rsidRPr="00E37D3E" w:rsidRDefault="009266D9" w:rsidP="009266D9">
            <w:pPr>
              <w:rPr>
                <w:rFonts w:asciiTheme="minorHAnsi" w:hAnsiTheme="minorHAnsi"/>
                <w:b/>
                <w:szCs w:val="22"/>
              </w:rPr>
            </w:pPr>
            <w:r w:rsidRPr="00E37D3E">
              <w:rPr>
                <w:rFonts w:asciiTheme="minorHAnsi" w:hAnsiTheme="minorHAnsi"/>
                <w:b/>
                <w:szCs w:val="22"/>
              </w:rPr>
              <w:t xml:space="preserve">            </w:t>
            </w:r>
            <w:sdt>
              <w:sdtPr>
                <w:rPr>
                  <w:rFonts w:asciiTheme="minorHAnsi" w:hAnsiTheme="minorHAnsi"/>
                  <w:b/>
                  <w:szCs w:val="22"/>
                </w:rPr>
                <w:id w:val="-246805739"/>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No Exceptions Taken </w:t>
            </w:r>
            <w:sdt>
              <w:sdtPr>
                <w:rPr>
                  <w:rFonts w:asciiTheme="minorHAnsi" w:hAnsiTheme="minorHAnsi"/>
                  <w:b/>
                  <w:szCs w:val="22"/>
                </w:rPr>
                <w:id w:val="1622337065"/>
                <w14:checkbox>
                  <w14:checked w14:val="1"/>
                  <w14:checkedState w14:val="2612" w14:font="MS Gothic"/>
                  <w14:uncheckedState w14:val="2610" w14:font="MS Gothic"/>
                </w14:checkbox>
              </w:sdtPr>
              <w:sdtEndPr/>
              <w:sdtContent>
                <w:r w:rsidR="00691B38">
                  <w:rPr>
                    <w:rFonts w:ascii="MS Gothic" w:eastAsia="MS Gothic" w:hAnsi="MS Gothic" w:hint="eastAsia"/>
                    <w:b/>
                    <w:szCs w:val="22"/>
                  </w:rPr>
                  <w:t>☒</w:t>
                </w:r>
              </w:sdtContent>
            </w:sdt>
            <w:r w:rsidRPr="00E37D3E">
              <w:rPr>
                <w:rFonts w:asciiTheme="minorHAnsi" w:hAnsiTheme="minorHAnsi"/>
                <w:szCs w:val="22"/>
              </w:rPr>
              <w:t xml:space="preserve"> Comments Below   </w:t>
            </w:r>
            <w:sdt>
              <w:sdtPr>
                <w:rPr>
                  <w:rFonts w:asciiTheme="minorHAnsi" w:hAnsiTheme="minorHAnsi"/>
                  <w:b/>
                  <w:szCs w:val="22"/>
                </w:rPr>
                <w:id w:val="282385407"/>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szCs w:val="22"/>
                  </w:rPr>
                  <w:t>☐</w:t>
                </w:r>
              </w:sdtContent>
            </w:sdt>
            <w:r w:rsidRPr="00E37D3E">
              <w:rPr>
                <w:rFonts w:asciiTheme="minorHAnsi" w:hAnsiTheme="minorHAnsi"/>
                <w:szCs w:val="22"/>
              </w:rPr>
              <w:t xml:space="preserve"> N/A</w:t>
            </w:r>
            <w:r w:rsidRPr="00E37D3E">
              <w:rPr>
                <w:rFonts w:asciiTheme="minorHAnsi" w:hAnsiTheme="minorHAnsi"/>
                <w:b/>
                <w:szCs w:val="22"/>
              </w:rPr>
              <w:t xml:space="preserve"> </w:t>
            </w:r>
          </w:p>
          <w:p w14:paraId="34825AAD" w14:textId="77777777" w:rsidR="0098651F" w:rsidRPr="00E37D3E" w:rsidRDefault="0098651F" w:rsidP="00E57570">
            <w:pPr>
              <w:rPr>
                <w:rFonts w:asciiTheme="minorHAnsi" w:hAnsiTheme="minorHAnsi"/>
                <w:b/>
                <w:szCs w:val="22"/>
              </w:rPr>
            </w:pPr>
          </w:p>
        </w:tc>
      </w:tr>
      <w:tr w:rsidR="0098651F" w:rsidRPr="00E37D3E" w14:paraId="34825AB8" w14:textId="77777777" w:rsidTr="00C32296">
        <w:trPr>
          <w:gridAfter w:val="1"/>
          <w:wAfter w:w="175" w:type="dxa"/>
        </w:trPr>
        <w:tc>
          <w:tcPr>
            <w:tcW w:w="9028" w:type="dxa"/>
            <w:gridSpan w:val="5"/>
            <w:shd w:val="clear" w:color="auto" w:fill="auto"/>
          </w:tcPr>
          <w:p w14:paraId="34825AAF"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Analyze Proposed Design for Possible Detrimental Effects to BNSF Assets</w:t>
            </w:r>
          </w:p>
          <w:p w14:paraId="34825AB0" w14:textId="32DAE036" w:rsidR="0098651F" w:rsidRPr="009E50D0" w:rsidRDefault="0074388A" w:rsidP="009266D9">
            <w:pPr>
              <w:ind w:left="720"/>
              <w:rPr>
                <w:rFonts w:asciiTheme="minorHAnsi" w:hAnsiTheme="minorHAnsi"/>
                <w:szCs w:val="22"/>
              </w:rPr>
            </w:pPr>
            <w:sdt>
              <w:sdtPr>
                <w:rPr>
                  <w:rFonts w:asciiTheme="minorHAnsi" w:hAnsiTheme="minorHAnsi"/>
                  <w:b/>
                  <w:color w:val="0070C0"/>
                  <w:szCs w:val="22"/>
                </w:rPr>
                <w:id w:val="-150223616"/>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9266D9" w:rsidRPr="009266D9">
              <w:rPr>
                <w:rFonts w:asciiTheme="minorHAnsi" w:hAnsiTheme="minorHAnsi"/>
                <w:color w:val="0070C0"/>
                <w:szCs w:val="22"/>
              </w:rPr>
              <w:t xml:space="preserve">No Exceptions Taken </w:t>
            </w:r>
            <w:sdt>
              <w:sdtPr>
                <w:rPr>
                  <w:rFonts w:asciiTheme="minorHAnsi" w:hAnsiTheme="minorHAnsi"/>
                  <w:b/>
                  <w:color w:val="0070C0"/>
                  <w:szCs w:val="22"/>
                </w:rPr>
                <w:id w:val="-376937701"/>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Comments Below   </w:t>
            </w:r>
            <w:sdt>
              <w:sdtPr>
                <w:rPr>
                  <w:rFonts w:asciiTheme="minorHAnsi" w:hAnsiTheme="minorHAnsi"/>
                  <w:b/>
                  <w:color w:val="0070C0"/>
                  <w:szCs w:val="22"/>
                </w:rPr>
                <w:id w:val="1641143066"/>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N/A</w:t>
            </w:r>
          </w:p>
        </w:tc>
        <w:tc>
          <w:tcPr>
            <w:tcW w:w="7253" w:type="dxa"/>
            <w:gridSpan w:val="5"/>
            <w:shd w:val="clear" w:color="auto" w:fill="auto"/>
          </w:tcPr>
          <w:p w14:paraId="34825AB1"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EGL &lt; Subgrade Elevation for 100-yr Return</w:t>
            </w:r>
          </w:p>
          <w:p w14:paraId="34825AB2" w14:textId="3BACC0E3" w:rsidR="0098651F" w:rsidRPr="009E50D0" w:rsidRDefault="009266D9" w:rsidP="009266D9">
            <w:pPr>
              <w:rPr>
                <w:rFonts w:asciiTheme="minorHAnsi" w:hAnsiTheme="minorHAnsi"/>
                <w:b/>
                <w:szCs w:val="22"/>
              </w:rPr>
            </w:pPr>
            <w:r w:rsidRPr="009266D9">
              <w:rPr>
                <w:rFonts w:asciiTheme="minorHAnsi" w:hAnsiTheme="minorHAnsi"/>
                <w:color w:val="0070C0"/>
                <w:szCs w:val="22"/>
              </w:rPr>
              <w:t xml:space="preserve">             </w:t>
            </w:r>
            <w:sdt>
              <w:sdtPr>
                <w:rPr>
                  <w:rFonts w:asciiTheme="minorHAnsi" w:hAnsiTheme="minorHAnsi"/>
                  <w:b/>
                  <w:color w:val="0070C0"/>
                  <w:szCs w:val="22"/>
                </w:rPr>
                <w:id w:val="-1974673344"/>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171176000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1235894601"/>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tc>
        <w:tc>
          <w:tcPr>
            <w:tcW w:w="7060" w:type="dxa"/>
            <w:gridSpan w:val="6"/>
            <w:vMerge w:val="restart"/>
          </w:tcPr>
          <w:p w14:paraId="34825AB3" w14:textId="77777777" w:rsidR="0098651F" w:rsidRPr="009266D9" w:rsidRDefault="005C0731" w:rsidP="0098651F">
            <w:pPr>
              <w:rPr>
                <w:rFonts w:asciiTheme="minorHAnsi" w:hAnsiTheme="minorHAnsi"/>
                <w:b/>
                <w:color w:val="0070C0"/>
                <w:szCs w:val="22"/>
              </w:rPr>
            </w:pPr>
            <w:r w:rsidRPr="009266D9">
              <w:rPr>
                <w:rFonts w:asciiTheme="minorHAnsi" w:hAnsiTheme="minorHAnsi"/>
                <w:b/>
                <w:color w:val="0070C0"/>
                <w:szCs w:val="22"/>
              </w:rPr>
              <w:t>Review embankment stability and overall long-term performance</w:t>
            </w:r>
          </w:p>
          <w:p w14:paraId="34825AB4" w14:textId="72AB1FB5" w:rsidR="0098651F" w:rsidRDefault="0074388A" w:rsidP="0098651F">
            <w:pPr>
              <w:ind w:left="720"/>
              <w:rPr>
                <w:rFonts w:asciiTheme="minorHAnsi" w:hAnsiTheme="minorHAnsi"/>
                <w:color w:val="0070C0"/>
                <w:szCs w:val="22"/>
              </w:rPr>
            </w:pPr>
            <w:sdt>
              <w:sdtPr>
                <w:rPr>
                  <w:rFonts w:asciiTheme="minorHAnsi" w:hAnsiTheme="minorHAnsi"/>
                  <w:b/>
                  <w:color w:val="0070C0"/>
                  <w:szCs w:val="22"/>
                </w:rPr>
                <w:id w:val="567313541"/>
                <w14:checkbox>
                  <w14:checked w14:val="0"/>
                  <w14:checkedState w14:val="2612" w14:font="MS Gothic"/>
                  <w14:uncheckedState w14:val="2610" w14:font="MS Gothic"/>
                </w14:checkbox>
              </w:sdtPr>
              <w:sdtEndPr/>
              <w:sdtContent>
                <w:r>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050803858"/>
                <w14:checkbox>
                  <w14:checked w14:val="1"/>
                  <w14:checkedState w14:val="2612" w14:font="MS Gothic"/>
                  <w14:uncheckedState w14:val="2610" w14:font="MS Gothic"/>
                </w14:checkbox>
              </w:sdtPr>
              <w:sdtEndPr/>
              <w:sdtContent>
                <w:r>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921015276"/>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N/A</w:t>
            </w:r>
          </w:p>
          <w:p w14:paraId="34825AB5" w14:textId="77777777" w:rsidR="009266D9" w:rsidRDefault="009266D9" w:rsidP="0098651F">
            <w:pPr>
              <w:ind w:left="720"/>
              <w:rPr>
                <w:rFonts w:asciiTheme="minorHAnsi" w:hAnsiTheme="minorHAnsi"/>
                <w:szCs w:val="22"/>
              </w:rPr>
            </w:pPr>
          </w:p>
          <w:p w14:paraId="34825AB6"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Scour protection Countermeasures using FHWA HEC-23 (or BNSF approved alt.)</w:t>
            </w:r>
          </w:p>
          <w:p w14:paraId="34825AB7" w14:textId="1547BE92" w:rsidR="009266D9" w:rsidRPr="00E37D3E" w:rsidRDefault="0074388A" w:rsidP="009266D9">
            <w:pPr>
              <w:ind w:left="720"/>
              <w:rPr>
                <w:rFonts w:asciiTheme="minorHAnsi" w:hAnsiTheme="minorHAnsi"/>
                <w:szCs w:val="22"/>
              </w:rPr>
            </w:pPr>
            <w:sdt>
              <w:sdtPr>
                <w:rPr>
                  <w:rFonts w:asciiTheme="minorHAnsi" w:hAnsiTheme="minorHAnsi"/>
                  <w:b/>
                  <w:color w:val="0070C0"/>
                  <w:szCs w:val="22"/>
                </w:rPr>
                <w:id w:val="795804710"/>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9266D9" w:rsidRPr="009266D9">
              <w:rPr>
                <w:rFonts w:asciiTheme="minorHAnsi" w:hAnsiTheme="minorHAnsi"/>
                <w:color w:val="0070C0"/>
                <w:szCs w:val="22"/>
              </w:rPr>
              <w:t xml:space="preserve">No Exceptions Taken </w:t>
            </w:r>
            <w:sdt>
              <w:sdtPr>
                <w:rPr>
                  <w:rFonts w:asciiTheme="minorHAnsi" w:hAnsiTheme="minorHAnsi"/>
                  <w:b/>
                  <w:color w:val="0070C0"/>
                  <w:szCs w:val="22"/>
                </w:rPr>
                <w:id w:val="1979261826"/>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Comments Below   </w:t>
            </w:r>
            <w:sdt>
              <w:sdtPr>
                <w:rPr>
                  <w:rFonts w:asciiTheme="minorHAnsi" w:hAnsiTheme="minorHAnsi"/>
                  <w:b/>
                  <w:color w:val="0070C0"/>
                  <w:szCs w:val="22"/>
                </w:rPr>
                <w:id w:val="1847896579"/>
                <w14:checkbox>
                  <w14:checked w14:val="0"/>
                  <w14:checkedState w14:val="2612" w14:font="MS Gothic"/>
                  <w14:uncheckedState w14:val="2610" w14:font="MS Gothic"/>
                </w14:checkbox>
              </w:sdtPr>
              <w:sdtEndPr/>
              <w:sdtContent>
                <w:r w:rsidR="009266D9" w:rsidRPr="009266D9">
                  <w:rPr>
                    <w:rFonts w:ascii="Segoe UI Symbol" w:eastAsia="MS Gothic" w:hAnsi="Segoe UI Symbol" w:cs="Segoe UI Symbol"/>
                    <w:b/>
                    <w:color w:val="0070C0"/>
                    <w:szCs w:val="22"/>
                  </w:rPr>
                  <w:t>☐</w:t>
                </w:r>
              </w:sdtContent>
            </w:sdt>
            <w:r w:rsidR="009266D9" w:rsidRPr="009266D9">
              <w:rPr>
                <w:rFonts w:asciiTheme="minorHAnsi" w:hAnsiTheme="minorHAnsi"/>
                <w:color w:val="0070C0"/>
                <w:szCs w:val="22"/>
              </w:rPr>
              <w:t xml:space="preserve"> N/A</w:t>
            </w:r>
          </w:p>
        </w:tc>
      </w:tr>
      <w:tr w:rsidR="0098651F" w:rsidRPr="00E37D3E" w14:paraId="34825AC0" w14:textId="77777777" w:rsidTr="00C32296">
        <w:trPr>
          <w:gridAfter w:val="1"/>
          <w:wAfter w:w="175" w:type="dxa"/>
          <w:trHeight w:val="628"/>
        </w:trPr>
        <w:tc>
          <w:tcPr>
            <w:tcW w:w="9028" w:type="dxa"/>
            <w:gridSpan w:val="5"/>
            <w:shd w:val="clear" w:color="auto" w:fill="auto"/>
          </w:tcPr>
          <w:p w14:paraId="34825AB9" w14:textId="77777777" w:rsidR="009266D9" w:rsidRDefault="009266D9" w:rsidP="009266D9">
            <w:pPr>
              <w:rPr>
                <w:rFonts w:asciiTheme="minorHAnsi" w:hAnsiTheme="minorHAnsi"/>
                <w:b/>
                <w:color w:val="0070C0"/>
                <w:szCs w:val="22"/>
              </w:rPr>
            </w:pPr>
          </w:p>
          <w:p w14:paraId="34825ABA" w14:textId="77777777" w:rsidR="009266D9" w:rsidRPr="009266D9" w:rsidRDefault="009266D9" w:rsidP="009266D9">
            <w:pPr>
              <w:rPr>
                <w:rFonts w:asciiTheme="minorHAnsi" w:hAnsiTheme="minorHAnsi"/>
                <w:b/>
                <w:color w:val="0070C0"/>
                <w:szCs w:val="22"/>
              </w:rPr>
            </w:pPr>
            <w:r w:rsidRPr="009266D9">
              <w:rPr>
                <w:rFonts w:asciiTheme="minorHAnsi" w:hAnsiTheme="minorHAnsi"/>
                <w:b/>
                <w:color w:val="0070C0"/>
                <w:szCs w:val="22"/>
              </w:rPr>
              <w:t>Design Discharges should be based on peak discharge computation</w:t>
            </w:r>
          </w:p>
          <w:p w14:paraId="34825ABB" w14:textId="1CB7A628" w:rsidR="0098651F" w:rsidRPr="009E50D0" w:rsidRDefault="009266D9" w:rsidP="009266D9">
            <w:pPr>
              <w:rPr>
                <w:rFonts w:asciiTheme="minorHAnsi" w:hAnsiTheme="minorHAnsi"/>
                <w:szCs w:val="22"/>
              </w:rPr>
            </w:pPr>
            <w:r>
              <w:rPr>
                <w:rFonts w:asciiTheme="minorHAnsi" w:hAnsiTheme="minorHAnsi"/>
                <w:b/>
                <w:color w:val="0070C0"/>
                <w:szCs w:val="22"/>
              </w:rPr>
              <w:t xml:space="preserve">             </w:t>
            </w:r>
            <w:sdt>
              <w:sdtPr>
                <w:rPr>
                  <w:rFonts w:asciiTheme="minorHAnsi" w:hAnsiTheme="minorHAnsi"/>
                  <w:b/>
                  <w:color w:val="0070C0"/>
                  <w:szCs w:val="22"/>
                </w:rPr>
                <w:id w:val="-332455488"/>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5196776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445467102"/>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tc>
        <w:tc>
          <w:tcPr>
            <w:tcW w:w="7253" w:type="dxa"/>
            <w:gridSpan w:val="5"/>
            <w:shd w:val="clear" w:color="auto" w:fill="auto"/>
          </w:tcPr>
          <w:p w14:paraId="34825ABC" w14:textId="77777777" w:rsidR="00F47C7E" w:rsidRPr="009E50D0" w:rsidRDefault="00F47C7E" w:rsidP="0098651F">
            <w:pPr>
              <w:rPr>
                <w:rFonts w:asciiTheme="minorHAnsi" w:hAnsiTheme="minorHAnsi"/>
                <w:b/>
                <w:szCs w:val="22"/>
              </w:rPr>
            </w:pPr>
          </w:p>
          <w:p w14:paraId="34825ABD" w14:textId="77777777" w:rsidR="0098651F" w:rsidRPr="009266D9" w:rsidRDefault="005C0731" w:rsidP="0098651F">
            <w:pPr>
              <w:rPr>
                <w:rFonts w:asciiTheme="minorHAnsi" w:hAnsiTheme="minorHAnsi"/>
                <w:b/>
                <w:color w:val="0070C0"/>
                <w:szCs w:val="22"/>
              </w:rPr>
            </w:pPr>
            <w:r w:rsidRPr="009266D9">
              <w:rPr>
                <w:rFonts w:asciiTheme="minorHAnsi" w:hAnsiTheme="minorHAnsi"/>
                <w:b/>
                <w:color w:val="0070C0"/>
                <w:szCs w:val="22"/>
              </w:rPr>
              <w:t>Consideration to Previous Flooding in the area and around / over tracks</w:t>
            </w:r>
          </w:p>
          <w:p w14:paraId="34825ABE" w14:textId="491B56B9" w:rsidR="0098651F" w:rsidRPr="009E50D0" w:rsidRDefault="0098651F" w:rsidP="0098651F">
            <w:pPr>
              <w:rPr>
                <w:rFonts w:asciiTheme="minorHAnsi" w:hAnsiTheme="minorHAnsi"/>
                <w:szCs w:val="22"/>
              </w:rPr>
            </w:pPr>
            <w:r w:rsidRPr="009266D9">
              <w:rPr>
                <w:rFonts w:asciiTheme="minorHAnsi" w:hAnsiTheme="minorHAnsi"/>
                <w:color w:val="0070C0"/>
                <w:szCs w:val="22"/>
              </w:rPr>
              <w:t xml:space="preserve">            </w:t>
            </w:r>
            <w:sdt>
              <w:sdtPr>
                <w:rPr>
                  <w:rFonts w:asciiTheme="minorHAnsi" w:hAnsiTheme="minorHAnsi"/>
                  <w:b/>
                  <w:color w:val="0070C0"/>
                  <w:szCs w:val="22"/>
                </w:rPr>
                <w:id w:val="-1107041989"/>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02656396"/>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236125701"/>
                <w14:checkbox>
                  <w14:checked w14:val="1"/>
                  <w14:checkedState w14:val="2612" w14:font="MS Gothic"/>
                  <w14:uncheckedState w14:val="2610" w14:font="MS Gothic"/>
                </w14:checkbox>
              </w:sdtPr>
              <w:sdtEndPr/>
              <w:sdtContent>
                <w:r w:rsidR="00C3576E">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 N/A</w:t>
            </w:r>
          </w:p>
        </w:tc>
        <w:tc>
          <w:tcPr>
            <w:tcW w:w="7060" w:type="dxa"/>
            <w:gridSpan w:val="6"/>
            <w:vMerge/>
          </w:tcPr>
          <w:p w14:paraId="34825ABF" w14:textId="77777777" w:rsidR="0098651F" w:rsidRPr="00E37D3E" w:rsidRDefault="0098651F" w:rsidP="0098651F">
            <w:pPr>
              <w:rPr>
                <w:rFonts w:asciiTheme="minorHAnsi" w:hAnsiTheme="minorHAnsi"/>
                <w:szCs w:val="22"/>
              </w:rPr>
            </w:pPr>
          </w:p>
        </w:tc>
      </w:tr>
      <w:tr w:rsidR="0098651F" w:rsidRPr="00E37D3E" w14:paraId="34825ACA" w14:textId="77777777" w:rsidTr="00C32296">
        <w:trPr>
          <w:gridAfter w:val="1"/>
          <w:wAfter w:w="175" w:type="dxa"/>
          <w:trHeight w:val="628"/>
        </w:trPr>
        <w:tc>
          <w:tcPr>
            <w:tcW w:w="9028" w:type="dxa"/>
            <w:gridSpan w:val="5"/>
            <w:shd w:val="clear" w:color="auto" w:fill="auto"/>
          </w:tcPr>
          <w:p w14:paraId="34825AC1" w14:textId="77777777" w:rsidR="00F47C7E" w:rsidRPr="009266D9" w:rsidRDefault="00F47C7E" w:rsidP="0098651F">
            <w:pPr>
              <w:jc w:val="left"/>
              <w:rPr>
                <w:rFonts w:asciiTheme="minorHAnsi" w:hAnsiTheme="minorHAnsi"/>
                <w:b/>
                <w:color w:val="0070C0"/>
                <w:szCs w:val="22"/>
              </w:rPr>
            </w:pPr>
          </w:p>
          <w:p w14:paraId="34825AC2" w14:textId="77777777" w:rsidR="0098651F" w:rsidRPr="009266D9" w:rsidRDefault="005C0731" w:rsidP="0098651F">
            <w:pPr>
              <w:jc w:val="left"/>
              <w:rPr>
                <w:rFonts w:asciiTheme="minorHAnsi" w:hAnsiTheme="minorHAnsi"/>
                <w:b/>
                <w:color w:val="0070C0"/>
                <w:szCs w:val="22"/>
              </w:rPr>
            </w:pPr>
            <w:r w:rsidRPr="009266D9">
              <w:rPr>
                <w:rFonts w:asciiTheme="minorHAnsi" w:hAnsiTheme="minorHAnsi"/>
                <w:b/>
                <w:color w:val="0070C0"/>
                <w:szCs w:val="22"/>
              </w:rPr>
              <w:t xml:space="preserve">Review capacity of </w:t>
            </w:r>
            <w:r w:rsidR="009E50D0" w:rsidRPr="009266D9">
              <w:rPr>
                <w:rFonts w:asciiTheme="minorHAnsi" w:hAnsiTheme="minorHAnsi"/>
                <w:b/>
                <w:color w:val="0070C0"/>
                <w:szCs w:val="22"/>
              </w:rPr>
              <w:t>BNSF Culvert(s) according to BNSF H&amp;H Design Criteria</w:t>
            </w:r>
          </w:p>
          <w:p w14:paraId="34825AC3" w14:textId="2FCE68CD" w:rsidR="0098651F" w:rsidRPr="009266D9" w:rsidRDefault="0098651F" w:rsidP="0098651F">
            <w:pPr>
              <w:rPr>
                <w:rFonts w:asciiTheme="minorHAnsi" w:hAnsiTheme="minorHAnsi"/>
                <w:color w:val="0070C0"/>
                <w:szCs w:val="22"/>
              </w:rPr>
            </w:pPr>
            <w:r w:rsidRPr="009266D9">
              <w:rPr>
                <w:rFonts w:asciiTheme="minorHAnsi" w:hAnsiTheme="minorHAnsi"/>
                <w:color w:val="0070C0"/>
                <w:szCs w:val="22"/>
              </w:rPr>
              <w:t xml:space="preserve">             </w:t>
            </w:r>
            <w:sdt>
              <w:sdtPr>
                <w:rPr>
                  <w:rFonts w:asciiTheme="minorHAnsi" w:hAnsiTheme="minorHAnsi"/>
                  <w:b/>
                  <w:color w:val="0070C0"/>
                  <w:szCs w:val="22"/>
                </w:rPr>
                <w:id w:val="213163517"/>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004D4059" w:rsidRPr="009266D9">
              <w:rPr>
                <w:rFonts w:asciiTheme="minorHAnsi" w:hAnsiTheme="minorHAnsi"/>
                <w:color w:val="0070C0"/>
                <w:szCs w:val="22"/>
              </w:rPr>
              <w:t xml:space="preserve">No Exceptions Taken </w:t>
            </w:r>
            <w:sdt>
              <w:sdtPr>
                <w:rPr>
                  <w:rFonts w:asciiTheme="minorHAnsi" w:hAnsiTheme="minorHAnsi"/>
                  <w:b/>
                  <w:color w:val="0070C0"/>
                  <w:szCs w:val="22"/>
                </w:rPr>
                <w:id w:val="1597673103"/>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Comments Below   </w:t>
            </w:r>
            <w:sdt>
              <w:sdtPr>
                <w:rPr>
                  <w:rFonts w:asciiTheme="minorHAnsi" w:hAnsiTheme="minorHAnsi"/>
                  <w:b/>
                  <w:color w:val="0070C0"/>
                  <w:szCs w:val="22"/>
                </w:rPr>
                <w:id w:val="1938951619"/>
                <w14:checkbox>
                  <w14:checked w14:val="0"/>
                  <w14:checkedState w14:val="2612" w14:font="MS Gothic"/>
                  <w14:uncheckedState w14:val="2610" w14:font="MS Gothic"/>
                </w14:checkbox>
              </w:sdtPr>
              <w:sdtEndPr/>
              <w:sdtContent>
                <w:r w:rsidR="004D4059" w:rsidRPr="009266D9">
                  <w:rPr>
                    <w:rFonts w:ascii="Segoe UI Symbol" w:eastAsia="MS Gothic" w:hAnsi="Segoe UI Symbol" w:cs="Segoe UI Symbol"/>
                    <w:b/>
                    <w:color w:val="0070C0"/>
                    <w:szCs w:val="22"/>
                  </w:rPr>
                  <w:t>☐</w:t>
                </w:r>
              </w:sdtContent>
            </w:sdt>
            <w:r w:rsidR="004D4059" w:rsidRPr="009266D9">
              <w:rPr>
                <w:rFonts w:asciiTheme="minorHAnsi" w:hAnsiTheme="minorHAnsi"/>
                <w:color w:val="0070C0"/>
                <w:szCs w:val="22"/>
              </w:rPr>
              <w:t xml:space="preserve"> N/A</w:t>
            </w:r>
          </w:p>
          <w:p w14:paraId="34825AC4" w14:textId="77777777" w:rsidR="0098651F" w:rsidRPr="009266D9" w:rsidRDefault="0098651F" w:rsidP="0098651F">
            <w:pPr>
              <w:rPr>
                <w:rFonts w:asciiTheme="minorHAnsi" w:hAnsiTheme="minorHAnsi"/>
                <w:b/>
                <w:color w:val="0070C0"/>
                <w:szCs w:val="22"/>
              </w:rPr>
            </w:pPr>
          </w:p>
        </w:tc>
        <w:tc>
          <w:tcPr>
            <w:tcW w:w="7253" w:type="dxa"/>
            <w:gridSpan w:val="5"/>
            <w:shd w:val="clear" w:color="auto" w:fill="auto"/>
          </w:tcPr>
          <w:p w14:paraId="34825AC5" w14:textId="77777777" w:rsidR="00F47C7E" w:rsidRPr="009E50D0" w:rsidRDefault="00F47C7E" w:rsidP="0098651F">
            <w:pPr>
              <w:rPr>
                <w:rFonts w:asciiTheme="minorHAnsi" w:hAnsiTheme="minorHAnsi"/>
                <w:b/>
                <w:szCs w:val="22"/>
              </w:rPr>
            </w:pPr>
          </w:p>
          <w:p w14:paraId="34825AC6" w14:textId="77777777" w:rsidR="009266D9" w:rsidRPr="009266D9" w:rsidRDefault="009266D9" w:rsidP="009266D9">
            <w:pPr>
              <w:jc w:val="left"/>
              <w:rPr>
                <w:rFonts w:asciiTheme="minorHAnsi" w:hAnsiTheme="minorHAnsi"/>
                <w:b/>
                <w:color w:val="0070C0"/>
                <w:szCs w:val="22"/>
              </w:rPr>
            </w:pPr>
            <w:r w:rsidRPr="009266D9">
              <w:rPr>
                <w:rFonts w:asciiTheme="minorHAnsi" w:hAnsiTheme="minorHAnsi"/>
                <w:b/>
                <w:color w:val="0070C0"/>
                <w:szCs w:val="22"/>
              </w:rPr>
              <w:t>Review capacity of BNSF Bridge(s) according to BNSF H&amp;H Design Criteria</w:t>
            </w:r>
          </w:p>
          <w:p w14:paraId="34825AC7" w14:textId="74F7C62A" w:rsidR="009266D9" w:rsidRPr="00E37D3E" w:rsidRDefault="009266D9" w:rsidP="009266D9">
            <w:pPr>
              <w:rPr>
                <w:rFonts w:asciiTheme="minorHAnsi" w:hAnsiTheme="minorHAnsi"/>
                <w:b/>
                <w:szCs w:val="22"/>
              </w:rPr>
            </w:pPr>
            <w:r w:rsidRPr="009266D9">
              <w:rPr>
                <w:rFonts w:asciiTheme="minorHAnsi" w:hAnsiTheme="minorHAnsi"/>
                <w:b/>
                <w:color w:val="0070C0"/>
                <w:szCs w:val="22"/>
              </w:rPr>
              <w:t xml:space="preserve">           </w:t>
            </w:r>
            <w:r w:rsidRPr="009266D9">
              <w:rPr>
                <w:rFonts w:asciiTheme="minorHAnsi" w:hAnsiTheme="minorHAnsi"/>
                <w:color w:val="0070C0"/>
                <w:szCs w:val="22"/>
              </w:rPr>
              <w:t xml:space="preserve">  </w:t>
            </w:r>
            <w:sdt>
              <w:sdtPr>
                <w:rPr>
                  <w:rFonts w:asciiTheme="minorHAnsi" w:hAnsiTheme="minorHAnsi"/>
                  <w:b/>
                  <w:color w:val="0070C0"/>
                  <w:szCs w:val="22"/>
                </w:rPr>
                <w:id w:val="864567023"/>
                <w14:checkbox>
                  <w14:checked w14:val="1"/>
                  <w14:checkedState w14:val="2612" w14:font="MS Gothic"/>
                  <w14:uncheckedState w14:val="2610" w14:font="MS Gothic"/>
                </w14:checkbox>
              </w:sdtPr>
              <w:sdtEndPr/>
              <w:sdtContent>
                <w:r w:rsidR="00AF19B6">
                  <w:rPr>
                    <w:rFonts w:ascii="MS Gothic" w:eastAsia="MS Gothic" w:hAnsi="MS Gothic" w:hint="eastAsia"/>
                    <w:b/>
                    <w:color w:val="0070C0"/>
                    <w:szCs w:val="22"/>
                  </w:rPr>
                  <w:t>☒</w:t>
                </w:r>
              </w:sdtContent>
            </w:sdt>
            <w:r w:rsidRPr="009266D9">
              <w:rPr>
                <w:rFonts w:asciiTheme="minorHAnsi" w:hAnsiTheme="minorHAnsi"/>
                <w:color w:val="0070C0"/>
                <w:szCs w:val="22"/>
              </w:rPr>
              <w:t xml:space="preserve">No Exceptions Taken </w:t>
            </w:r>
            <w:sdt>
              <w:sdtPr>
                <w:rPr>
                  <w:rFonts w:asciiTheme="minorHAnsi" w:hAnsiTheme="minorHAnsi"/>
                  <w:b/>
                  <w:color w:val="0070C0"/>
                  <w:szCs w:val="22"/>
                </w:rPr>
                <w:id w:val="-1455177519"/>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Comments Below   </w:t>
            </w:r>
            <w:sdt>
              <w:sdtPr>
                <w:rPr>
                  <w:rFonts w:asciiTheme="minorHAnsi" w:hAnsiTheme="minorHAnsi"/>
                  <w:b/>
                  <w:color w:val="0070C0"/>
                  <w:szCs w:val="22"/>
                </w:rPr>
                <w:id w:val="1931776650"/>
                <w14:checkbox>
                  <w14:checked w14:val="0"/>
                  <w14:checkedState w14:val="2612" w14:font="MS Gothic"/>
                  <w14:uncheckedState w14:val="2610" w14:font="MS Gothic"/>
                </w14:checkbox>
              </w:sdtPr>
              <w:sdtEndPr/>
              <w:sdtContent>
                <w:r w:rsidRPr="009266D9">
                  <w:rPr>
                    <w:rFonts w:ascii="Segoe UI Symbol" w:eastAsia="MS Gothic" w:hAnsi="Segoe UI Symbol" w:cs="Segoe UI Symbol"/>
                    <w:b/>
                    <w:color w:val="0070C0"/>
                    <w:szCs w:val="22"/>
                  </w:rPr>
                  <w:t>☐</w:t>
                </w:r>
              </w:sdtContent>
            </w:sdt>
            <w:r w:rsidRPr="009266D9">
              <w:rPr>
                <w:rFonts w:asciiTheme="minorHAnsi" w:hAnsiTheme="minorHAnsi"/>
                <w:color w:val="0070C0"/>
                <w:szCs w:val="22"/>
              </w:rPr>
              <w:t xml:space="preserve"> N/A</w:t>
            </w:r>
          </w:p>
          <w:p w14:paraId="34825AC8" w14:textId="77777777" w:rsidR="0098651F" w:rsidRPr="009E50D0" w:rsidRDefault="0098651F" w:rsidP="009266D9">
            <w:pPr>
              <w:rPr>
                <w:rFonts w:asciiTheme="minorHAnsi" w:hAnsiTheme="minorHAnsi"/>
                <w:szCs w:val="22"/>
              </w:rPr>
            </w:pPr>
          </w:p>
        </w:tc>
        <w:tc>
          <w:tcPr>
            <w:tcW w:w="7060" w:type="dxa"/>
            <w:gridSpan w:val="6"/>
          </w:tcPr>
          <w:p w14:paraId="34825AC9" w14:textId="77777777" w:rsidR="0098651F" w:rsidRPr="00E37D3E" w:rsidRDefault="0098651F" w:rsidP="009266D9">
            <w:pPr>
              <w:rPr>
                <w:rFonts w:asciiTheme="minorHAnsi" w:hAnsiTheme="minorHAnsi"/>
                <w:szCs w:val="22"/>
              </w:rPr>
            </w:pPr>
          </w:p>
        </w:tc>
      </w:tr>
      <w:tr w:rsidR="00FB3BAE" w:rsidRPr="00FB1798" w14:paraId="34825AE0" w14:textId="77777777" w:rsidTr="00157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789"/>
          <w:tblHeader/>
        </w:trPr>
        <w:tc>
          <w:tcPr>
            <w:tcW w:w="900" w:type="dxa"/>
            <w:vAlign w:val="center"/>
          </w:tcPr>
          <w:p w14:paraId="34825ACB"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Item No.</w:t>
            </w:r>
          </w:p>
        </w:tc>
        <w:tc>
          <w:tcPr>
            <w:tcW w:w="1712" w:type="dxa"/>
            <w:vAlign w:val="center"/>
          </w:tcPr>
          <w:p w14:paraId="34825ACC"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Sheet No.</w:t>
            </w:r>
          </w:p>
        </w:tc>
        <w:tc>
          <w:tcPr>
            <w:tcW w:w="3425" w:type="dxa"/>
            <w:shd w:val="clear" w:color="auto" w:fill="F2F2F2"/>
            <w:vAlign w:val="center"/>
          </w:tcPr>
          <w:p w14:paraId="34825ACD" w14:textId="77777777" w:rsidR="00FB3BAE" w:rsidRPr="00FB1798" w:rsidRDefault="00FB3BAE" w:rsidP="008F1B6E">
            <w:pPr>
              <w:pStyle w:val="Header"/>
              <w:tabs>
                <w:tab w:val="clear" w:pos="4320"/>
                <w:tab w:val="clear" w:pos="8640"/>
              </w:tabs>
              <w:jc w:val="center"/>
              <w:rPr>
                <w:rFonts w:ascii="Calibri" w:hAnsi="Calibri"/>
                <w:b/>
                <w:sz w:val="18"/>
                <w:szCs w:val="18"/>
              </w:rPr>
            </w:pPr>
            <w:r w:rsidRPr="00FB1798">
              <w:rPr>
                <w:rFonts w:ascii="Calibri" w:hAnsi="Calibri"/>
                <w:b/>
                <w:sz w:val="18"/>
                <w:szCs w:val="18"/>
              </w:rPr>
              <w:t>Reviewer Comment</w:t>
            </w:r>
          </w:p>
          <w:p w14:paraId="34825ACE" w14:textId="77777777" w:rsidR="00FB3BAE" w:rsidRPr="00806B01" w:rsidRDefault="00FB3BAE" w:rsidP="00E57570">
            <w:pPr>
              <w:pStyle w:val="Header"/>
              <w:tabs>
                <w:tab w:val="clear" w:pos="4320"/>
                <w:tab w:val="clear" w:pos="8640"/>
              </w:tabs>
              <w:jc w:val="center"/>
              <w:rPr>
                <w:rFonts w:ascii="Calibri" w:hAnsi="Calibri"/>
                <w:b/>
                <w:sz w:val="18"/>
                <w:szCs w:val="18"/>
              </w:rPr>
            </w:pPr>
            <w:r w:rsidRPr="00806B01">
              <w:rPr>
                <w:rFonts w:ascii="Calibri" w:hAnsi="Calibri"/>
                <w:b/>
                <w:color w:val="0000FF"/>
                <w:sz w:val="18"/>
                <w:szCs w:val="18"/>
              </w:rPr>
              <w:t xml:space="preserve">Date: </w:t>
            </w:r>
          </w:p>
        </w:tc>
        <w:tc>
          <w:tcPr>
            <w:tcW w:w="660" w:type="dxa"/>
            <w:shd w:val="clear" w:color="auto" w:fill="F2F2F2"/>
            <w:vAlign w:val="center"/>
          </w:tcPr>
          <w:p w14:paraId="34825ACF"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3150" w:type="dxa"/>
            <w:gridSpan w:val="2"/>
            <w:shd w:val="clear" w:color="auto" w:fill="auto"/>
            <w:vAlign w:val="center"/>
          </w:tcPr>
          <w:p w14:paraId="34825AD0" w14:textId="77777777" w:rsidR="00FB3BAE" w:rsidRPr="00C82959" w:rsidRDefault="00FB3BAE" w:rsidP="008F1B6E">
            <w:pPr>
              <w:pStyle w:val="Heading1"/>
              <w:widowControl/>
              <w:jc w:val="center"/>
              <w:rPr>
                <w:rFonts w:ascii="Calibri" w:hAnsi="Calibri"/>
                <w:sz w:val="18"/>
                <w:szCs w:val="18"/>
              </w:rPr>
            </w:pPr>
            <w:r w:rsidRPr="00C82959">
              <w:rPr>
                <w:rFonts w:ascii="Calibri" w:hAnsi="Calibri"/>
                <w:sz w:val="18"/>
                <w:szCs w:val="18"/>
              </w:rPr>
              <w:t>Designer's Response</w:t>
            </w:r>
          </w:p>
          <w:p w14:paraId="34825AD1" w14:textId="7B6C9BF9" w:rsidR="00FB3BAE" w:rsidRPr="00C82959" w:rsidRDefault="00FB3BAE" w:rsidP="008F1B6E">
            <w:pPr>
              <w:jc w:val="center"/>
              <w:rPr>
                <w:rFonts w:ascii="Calibri" w:hAnsi="Calibri"/>
                <w:sz w:val="18"/>
                <w:szCs w:val="18"/>
              </w:rPr>
            </w:pPr>
            <w:r w:rsidRPr="00C82959">
              <w:rPr>
                <w:rFonts w:ascii="Calibri" w:hAnsi="Calibri"/>
                <w:color w:val="0000FF"/>
                <w:sz w:val="18"/>
                <w:szCs w:val="18"/>
              </w:rPr>
              <w:t>D</w:t>
            </w:r>
            <w:r w:rsidRPr="00806B01">
              <w:rPr>
                <w:rFonts w:ascii="Calibri" w:hAnsi="Calibri"/>
                <w:b/>
                <w:color w:val="0000FF"/>
                <w:sz w:val="18"/>
                <w:szCs w:val="18"/>
              </w:rPr>
              <w:t xml:space="preserve">ate: </w:t>
            </w:r>
            <w:r w:rsidR="005A03D6">
              <w:rPr>
                <w:rFonts w:ascii="Calibri" w:hAnsi="Calibri"/>
                <w:b/>
                <w:color w:val="0000FF"/>
                <w:sz w:val="18"/>
                <w:szCs w:val="18"/>
              </w:rPr>
              <w:t>8-5-2025</w:t>
            </w:r>
          </w:p>
        </w:tc>
        <w:tc>
          <w:tcPr>
            <w:tcW w:w="2583" w:type="dxa"/>
            <w:shd w:val="clear" w:color="auto" w:fill="F2F2F2"/>
            <w:vAlign w:val="center"/>
          </w:tcPr>
          <w:p w14:paraId="34825AD2"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Reviewer’s Comment</w:t>
            </w:r>
          </w:p>
          <w:p w14:paraId="34825AD3" w14:textId="3BDB12E1"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 xml:space="preserve">Date: </w:t>
            </w:r>
            <w:r w:rsidR="00931B49">
              <w:rPr>
                <w:rFonts w:ascii="Calibri" w:hAnsi="Calibri"/>
                <w:color w:val="0000FF"/>
                <w:sz w:val="18"/>
                <w:szCs w:val="18"/>
              </w:rPr>
              <w:t>9/17/25</w:t>
            </w:r>
          </w:p>
        </w:tc>
        <w:tc>
          <w:tcPr>
            <w:tcW w:w="645" w:type="dxa"/>
            <w:shd w:val="clear" w:color="auto" w:fill="F2F2F2"/>
            <w:vAlign w:val="center"/>
          </w:tcPr>
          <w:p w14:paraId="34825AD4"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2192" w:type="dxa"/>
            <w:vAlign w:val="center"/>
          </w:tcPr>
          <w:p w14:paraId="34825AD5"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Designer's Response</w:t>
            </w:r>
          </w:p>
          <w:p w14:paraId="34825AD6"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Date:</w:t>
            </w:r>
          </w:p>
        </w:tc>
        <w:tc>
          <w:tcPr>
            <w:tcW w:w="2022" w:type="dxa"/>
            <w:gridSpan w:val="2"/>
            <w:shd w:val="clear" w:color="auto" w:fill="F2F2F2"/>
            <w:vAlign w:val="center"/>
          </w:tcPr>
          <w:p w14:paraId="34825AD7" w14:textId="77777777" w:rsidR="00FB3BAE" w:rsidRPr="00F7702E" w:rsidRDefault="00FB3BAE" w:rsidP="008F1B6E">
            <w:pPr>
              <w:pStyle w:val="Heading1"/>
              <w:widowControl/>
              <w:jc w:val="center"/>
              <w:rPr>
                <w:rFonts w:ascii="Calibri" w:hAnsi="Calibri"/>
                <w:sz w:val="18"/>
                <w:szCs w:val="18"/>
              </w:rPr>
            </w:pPr>
            <w:r w:rsidRPr="00F7702E">
              <w:rPr>
                <w:rFonts w:ascii="Calibri" w:hAnsi="Calibri"/>
                <w:sz w:val="18"/>
                <w:szCs w:val="18"/>
              </w:rPr>
              <w:t>Reviewer’s Comment</w:t>
            </w:r>
          </w:p>
          <w:p w14:paraId="34825AD8" w14:textId="77777777" w:rsidR="00FB3BAE" w:rsidRPr="00F7702E" w:rsidRDefault="00FB3BAE" w:rsidP="008F1B6E">
            <w:pPr>
              <w:pStyle w:val="Heading1"/>
              <w:widowControl/>
              <w:jc w:val="center"/>
              <w:rPr>
                <w:rFonts w:ascii="Calibri" w:hAnsi="Calibri"/>
                <w:color w:val="0000FF"/>
                <w:sz w:val="18"/>
                <w:szCs w:val="18"/>
              </w:rPr>
            </w:pPr>
            <w:r w:rsidRPr="00F7702E">
              <w:rPr>
                <w:rFonts w:ascii="Calibri" w:hAnsi="Calibri"/>
                <w:color w:val="0000FF"/>
                <w:sz w:val="18"/>
                <w:szCs w:val="18"/>
              </w:rPr>
              <w:t xml:space="preserve">Date: </w:t>
            </w:r>
          </w:p>
        </w:tc>
        <w:tc>
          <w:tcPr>
            <w:tcW w:w="645" w:type="dxa"/>
            <w:shd w:val="clear" w:color="auto" w:fill="F2F2F2"/>
            <w:vAlign w:val="center"/>
          </w:tcPr>
          <w:p w14:paraId="34825AD9"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1870" w:type="dxa"/>
            <w:shd w:val="clear" w:color="auto" w:fill="F2F2F2"/>
            <w:vAlign w:val="center"/>
          </w:tcPr>
          <w:p w14:paraId="34825ADA" w14:textId="77777777" w:rsidR="00FB3BAE" w:rsidRDefault="00FB3BAE" w:rsidP="008F1B6E">
            <w:pPr>
              <w:pStyle w:val="Heading1"/>
              <w:widowControl/>
              <w:jc w:val="center"/>
              <w:rPr>
                <w:rFonts w:ascii="Calibri" w:hAnsi="Calibri"/>
                <w:sz w:val="18"/>
                <w:szCs w:val="18"/>
              </w:rPr>
            </w:pPr>
            <w:r w:rsidRPr="00FB1798">
              <w:rPr>
                <w:rFonts w:ascii="Calibri" w:hAnsi="Calibri"/>
                <w:sz w:val="18"/>
                <w:szCs w:val="18"/>
              </w:rPr>
              <w:t>Designer's Response</w:t>
            </w:r>
          </w:p>
          <w:p w14:paraId="34825ADB"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color w:val="0000FF"/>
                <w:sz w:val="18"/>
                <w:szCs w:val="18"/>
              </w:rPr>
              <w:t>Date:</w:t>
            </w:r>
          </w:p>
        </w:tc>
        <w:tc>
          <w:tcPr>
            <w:tcW w:w="1858" w:type="dxa"/>
            <w:shd w:val="clear" w:color="auto" w:fill="F2F2F2"/>
            <w:vAlign w:val="center"/>
          </w:tcPr>
          <w:p w14:paraId="34825ADC" w14:textId="77777777" w:rsidR="00FB3BAE" w:rsidRPr="00F7702E" w:rsidRDefault="00FB3BAE" w:rsidP="008F1B6E">
            <w:pPr>
              <w:pStyle w:val="Heading1"/>
              <w:widowControl/>
              <w:jc w:val="center"/>
              <w:rPr>
                <w:rFonts w:ascii="Calibri" w:hAnsi="Calibri"/>
                <w:sz w:val="18"/>
                <w:szCs w:val="18"/>
              </w:rPr>
            </w:pPr>
            <w:r w:rsidRPr="00F7702E">
              <w:rPr>
                <w:rFonts w:ascii="Calibri" w:hAnsi="Calibri"/>
                <w:sz w:val="18"/>
                <w:szCs w:val="18"/>
              </w:rPr>
              <w:t>Reviewer’s Comment</w:t>
            </w:r>
          </w:p>
          <w:p w14:paraId="34825ADD" w14:textId="77777777" w:rsidR="00FB3BAE" w:rsidRPr="00F7702E" w:rsidRDefault="00FB3BAE" w:rsidP="008F1B6E">
            <w:pPr>
              <w:pStyle w:val="Heading1"/>
              <w:widowControl/>
              <w:jc w:val="center"/>
              <w:rPr>
                <w:rFonts w:ascii="Calibri" w:hAnsi="Calibri"/>
                <w:color w:val="0000FF"/>
                <w:sz w:val="18"/>
                <w:szCs w:val="18"/>
              </w:rPr>
            </w:pPr>
            <w:r w:rsidRPr="00F7702E">
              <w:rPr>
                <w:rFonts w:ascii="Calibri" w:hAnsi="Calibri"/>
                <w:color w:val="0000FF"/>
                <w:sz w:val="18"/>
                <w:szCs w:val="18"/>
              </w:rPr>
              <w:t xml:space="preserve">Date: </w:t>
            </w:r>
          </w:p>
        </w:tc>
        <w:tc>
          <w:tcPr>
            <w:tcW w:w="645" w:type="dxa"/>
            <w:shd w:val="clear" w:color="auto" w:fill="F2F2F2"/>
            <w:vAlign w:val="center"/>
          </w:tcPr>
          <w:p w14:paraId="34825ADE" w14:textId="77777777" w:rsidR="00FB3BAE" w:rsidRPr="00FB1798" w:rsidRDefault="00FB3BAE" w:rsidP="008F1B6E">
            <w:pPr>
              <w:pStyle w:val="Heading1"/>
              <w:widowControl/>
              <w:jc w:val="center"/>
              <w:rPr>
                <w:rFonts w:ascii="Calibri" w:hAnsi="Calibri"/>
                <w:sz w:val="18"/>
                <w:szCs w:val="18"/>
              </w:rPr>
            </w:pPr>
            <w:r w:rsidRPr="00FB1798">
              <w:rPr>
                <w:rFonts w:ascii="Calibri" w:hAnsi="Calibri"/>
                <w:sz w:val="18"/>
                <w:szCs w:val="18"/>
              </w:rPr>
              <w:t>Initial</w:t>
            </w:r>
          </w:p>
        </w:tc>
        <w:tc>
          <w:tcPr>
            <w:tcW w:w="1209" w:type="dxa"/>
            <w:gridSpan w:val="2"/>
            <w:shd w:val="clear" w:color="auto" w:fill="FDE9D9"/>
            <w:vAlign w:val="center"/>
          </w:tcPr>
          <w:p w14:paraId="34825ADF" w14:textId="77777777" w:rsidR="00FB3BAE" w:rsidRPr="00FB1798" w:rsidRDefault="00FB3BAE" w:rsidP="008F1B6E">
            <w:pPr>
              <w:jc w:val="center"/>
              <w:rPr>
                <w:rFonts w:ascii="Calibri" w:hAnsi="Calibri"/>
                <w:b/>
                <w:sz w:val="18"/>
                <w:szCs w:val="18"/>
              </w:rPr>
            </w:pPr>
            <w:r w:rsidRPr="00FB1798">
              <w:rPr>
                <w:rFonts w:ascii="Calibri" w:hAnsi="Calibri"/>
                <w:b/>
                <w:sz w:val="18"/>
                <w:szCs w:val="18"/>
              </w:rPr>
              <w:t>Status (Open or Closed</w:t>
            </w:r>
          </w:p>
        </w:tc>
      </w:tr>
      <w:tr w:rsidR="00157C48" w:rsidRPr="00FB1798" w14:paraId="34825AEF"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AE1" w14:textId="77777777"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vAlign w:val="center"/>
          </w:tcPr>
          <w:p w14:paraId="34825AE2" w14:textId="3835A7CE"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1</w:t>
            </w:r>
          </w:p>
        </w:tc>
        <w:tc>
          <w:tcPr>
            <w:tcW w:w="3425" w:type="dxa"/>
            <w:shd w:val="clear" w:color="auto" w:fill="F2F2F2"/>
            <w:vAlign w:val="center"/>
          </w:tcPr>
          <w:p w14:paraId="34825AE3" w14:textId="14BB777D" w:rsidR="004702D0" w:rsidRPr="005E2F44"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Contours for parking interfere with BNSF building. Please revise.</w:t>
            </w:r>
          </w:p>
        </w:tc>
        <w:tc>
          <w:tcPr>
            <w:tcW w:w="660" w:type="dxa"/>
            <w:shd w:val="clear" w:color="auto" w:fill="F2F2F2"/>
            <w:vAlign w:val="center"/>
          </w:tcPr>
          <w:p w14:paraId="34825AE4" w14:textId="18E1E527"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AE5" w14:textId="462EB264" w:rsidR="004702D0" w:rsidRPr="009E09FD" w:rsidRDefault="00D22E7B"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D22E7B">
              <w:rPr>
                <w:rFonts w:ascii="Calibri" w:hAnsi="Calibri"/>
                <w:sz w:val="18"/>
                <w:szCs w:val="18"/>
              </w:rPr>
              <w:t>Comment addressed. BNSF building is shown on grading plan and grading was revised to account for building.</w:t>
            </w:r>
          </w:p>
        </w:tc>
        <w:tc>
          <w:tcPr>
            <w:tcW w:w="2583" w:type="dxa"/>
            <w:shd w:val="clear" w:color="auto" w:fill="F2F2F2"/>
            <w:vAlign w:val="center"/>
          </w:tcPr>
          <w:p w14:paraId="34825AE6" w14:textId="00886970"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r w:rsidR="00AA0A9B">
              <w:rPr>
                <w:rFonts w:ascii="Calibri" w:hAnsi="Calibri"/>
                <w:sz w:val="18"/>
                <w:szCs w:val="18"/>
              </w:rPr>
              <w:t xml:space="preserve">. </w:t>
            </w:r>
          </w:p>
        </w:tc>
        <w:tc>
          <w:tcPr>
            <w:tcW w:w="645" w:type="dxa"/>
            <w:shd w:val="clear" w:color="auto" w:fill="F2F2F2"/>
            <w:vAlign w:val="center"/>
          </w:tcPr>
          <w:p w14:paraId="34825AE7" w14:textId="4A41376B" w:rsidR="004702D0" w:rsidRPr="00FB1798" w:rsidRDefault="00931B49" w:rsidP="004702D0">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AE8" w14:textId="77777777" w:rsidR="004702D0" w:rsidRPr="00FB1798" w:rsidRDefault="004702D0" w:rsidP="004702D0">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AE9"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AEA" w14:textId="77777777" w:rsidR="004702D0" w:rsidRPr="00FB1798" w:rsidRDefault="004702D0" w:rsidP="004702D0">
            <w:pPr>
              <w:pBdr>
                <w:between w:val="single" w:sz="6" w:space="1" w:color="auto"/>
              </w:pBdr>
              <w:jc w:val="center"/>
              <w:rPr>
                <w:rFonts w:ascii="Calibri" w:hAnsi="Calibri"/>
                <w:sz w:val="18"/>
                <w:szCs w:val="18"/>
              </w:rPr>
            </w:pPr>
          </w:p>
        </w:tc>
        <w:tc>
          <w:tcPr>
            <w:tcW w:w="1870" w:type="dxa"/>
            <w:shd w:val="clear" w:color="auto" w:fill="F2F2F2"/>
          </w:tcPr>
          <w:p w14:paraId="34825AEB" w14:textId="77777777" w:rsidR="004702D0" w:rsidRDefault="004702D0" w:rsidP="004702D0">
            <w:pPr>
              <w:pBdr>
                <w:between w:val="single" w:sz="6" w:space="1" w:color="auto"/>
              </w:pBdr>
              <w:jc w:val="center"/>
              <w:rPr>
                <w:rFonts w:ascii="Calibri" w:hAnsi="Calibri"/>
                <w:sz w:val="18"/>
                <w:szCs w:val="18"/>
              </w:rPr>
            </w:pPr>
          </w:p>
        </w:tc>
        <w:tc>
          <w:tcPr>
            <w:tcW w:w="1858" w:type="dxa"/>
            <w:shd w:val="clear" w:color="auto" w:fill="F2F2F2"/>
            <w:vAlign w:val="center"/>
          </w:tcPr>
          <w:p w14:paraId="34825AEC"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AED"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AEE" w14:textId="5EAAEFD4"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157C48" w:rsidRPr="00FB1798" w14:paraId="34825B0D"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AFF" w14:textId="74550DD9"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vAlign w:val="center"/>
          </w:tcPr>
          <w:p w14:paraId="34825B00" w14:textId="7E013B8F"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2</w:t>
            </w:r>
          </w:p>
        </w:tc>
        <w:tc>
          <w:tcPr>
            <w:tcW w:w="3425" w:type="dxa"/>
            <w:shd w:val="clear" w:color="auto" w:fill="F2F2F2"/>
            <w:vAlign w:val="center"/>
          </w:tcPr>
          <w:p w14:paraId="34825B01" w14:textId="0937AE51" w:rsidR="004702D0" w:rsidRPr="005E2F44" w:rsidRDefault="00136137" w:rsidP="000D2B42">
            <w:pPr>
              <w:pStyle w:val="Header"/>
              <w:tabs>
                <w:tab w:val="clear" w:pos="4320"/>
                <w:tab w:val="clear" w:pos="8640"/>
              </w:tabs>
              <w:rPr>
                <w:rFonts w:ascii="Calibri" w:hAnsi="Calibri"/>
                <w:sz w:val="18"/>
                <w:szCs w:val="18"/>
              </w:rPr>
            </w:pPr>
            <w:r w:rsidRPr="005E2F44">
              <w:rPr>
                <w:rFonts w:ascii="Calibri" w:hAnsi="Calibri"/>
                <w:sz w:val="18"/>
                <w:szCs w:val="18"/>
              </w:rPr>
              <w:t>Grade crossing design precludes the installation of a 2nd track on the current roadbed. Please revise.</w:t>
            </w:r>
          </w:p>
        </w:tc>
        <w:tc>
          <w:tcPr>
            <w:tcW w:w="660" w:type="dxa"/>
            <w:shd w:val="clear" w:color="auto" w:fill="F2F2F2"/>
            <w:vAlign w:val="center"/>
          </w:tcPr>
          <w:p w14:paraId="34825B02" w14:textId="601F2781"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03" w14:textId="28F796CE" w:rsidR="004702D0" w:rsidRPr="009E09FD" w:rsidRDefault="00476A5C"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Grading was pulled back to try to accommodate a potential future track.</w:t>
            </w:r>
          </w:p>
        </w:tc>
        <w:tc>
          <w:tcPr>
            <w:tcW w:w="2583" w:type="dxa"/>
            <w:shd w:val="clear" w:color="auto" w:fill="F2F2F2"/>
            <w:vAlign w:val="center"/>
          </w:tcPr>
          <w:p w14:paraId="34825B04" w14:textId="3080AA23"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Condition remains. </w:t>
            </w:r>
          </w:p>
        </w:tc>
        <w:tc>
          <w:tcPr>
            <w:tcW w:w="645" w:type="dxa"/>
            <w:shd w:val="clear" w:color="auto" w:fill="F2F2F2"/>
            <w:vAlign w:val="center"/>
          </w:tcPr>
          <w:p w14:paraId="34825B05" w14:textId="041221B5" w:rsidR="004702D0" w:rsidRPr="00FB1798" w:rsidRDefault="00931B49" w:rsidP="004702D0">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06" w14:textId="77777777" w:rsidR="004702D0" w:rsidRPr="00FB1798" w:rsidRDefault="004702D0" w:rsidP="004702D0">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07"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B08" w14:textId="77777777" w:rsidR="004702D0" w:rsidRPr="00FB1798" w:rsidRDefault="004702D0" w:rsidP="004702D0">
            <w:pPr>
              <w:pBdr>
                <w:between w:val="single" w:sz="6" w:space="1" w:color="auto"/>
              </w:pBdr>
              <w:jc w:val="center"/>
              <w:rPr>
                <w:rFonts w:ascii="Calibri" w:hAnsi="Calibri"/>
                <w:sz w:val="18"/>
                <w:szCs w:val="18"/>
              </w:rPr>
            </w:pPr>
          </w:p>
        </w:tc>
        <w:tc>
          <w:tcPr>
            <w:tcW w:w="1870" w:type="dxa"/>
            <w:shd w:val="clear" w:color="auto" w:fill="F2F2F2"/>
          </w:tcPr>
          <w:p w14:paraId="34825B09" w14:textId="77777777" w:rsidR="004702D0" w:rsidRDefault="004702D0" w:rsidP="004702D0">
            <w:pPr>
              <w:pBdr>
                <w:between w:val="single" w:sz="6" w:space="1" w:color="auto"/>
              </w:pBdr>
              <w:jc w:val="center"/>
              <w:rPr>
                <w:rFonts w:ascii="Calibri" w:hAnsi="Calibri"/>
                <w:sz w:val="18"/>
                <w:szCs w:val="18"/>
              </w:rPr>
            </w:pPr>
          </w:p>
        </w:tc>
        <w:tc>
          <w:tcPr>
            <w:tcW w:w="1858" w:type="dxa"/>
            <w:shd w:val="clear" w:color="auto" w:fill="F2F2F2"/>
            <w:vAlign w:val="center"/>
          </w:tcPr>
          <w:p w14:paraId="34825B0A"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B0B"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0C" w14:textId="2EA72949" w:rsidR="004702D0" w:rsidRPr="00FB1798" w:rsidRDefault="00E10B8A" w:rsidP="004702D0">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157C48" w:rsidRPr="00FB1798" w14:paraId="34825B1C"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0E" w14:textId="4EA84E7D" w:rsidR="004702D0" w:rsidRPr="00FB1798" w:rsidRDefault="004702D0" w:rsidP="00157C48">
            <w:pPr>
              <w:numPr>
                <w:ilvl w:val="0"/>
                <w:numId w:val="1"/>
              </w:numPr>
              <w:pBdr>
                <w:between w:val="single" w:sz="6" w:space="1" w:color="auto"/>
              </w:pBdr>
              <w:jc w:val="center"/>
              <w:rPr>
                <w:rFonts w:ascii="Calibri" w:hAnsi="Calibri"/>
                <w:sz w:val="18"/>
                <w:szCs w:val="18"/>
              </w:rPr>
            </w:pPr>
          </w:p>
        </w:tc>
        <w:tc>
          <w:tcPr>
            <w:tcW w:w="1712" w:type="dxa"/>
            <w:vAlign w:val="center"/>
          </w:tcPr>
          <w:p w14:paraId="34825B0F" w14:textId="29D7EB7A" w:rsidR="004702D0" w:rsidRPr="00FB1798" w:rsidRDefault="004702D0" w:rsidP="000D2B42">
            <w:pPr>
              <w:pStyle w:val="Header"/>
              <w:tabs>
                <w:tab w:val="clear" w:pos="4320"/>
                <w:tab w:val="clear" w:pos="8640"/>
              </w:tabs>
              <w:rPr>
                <w:rFonts w:ascii="Calibri" w:hAnsi="Calibri"/>
                <w:sz w:val="18"/>
                <w:szCs w:val="18"/>
              </w:rPr>
            </w:pPr>
            <w:r w:rsidRPr="005E2F44">
              <w:rPr>
                <w:rFonts w:ascii="Calibri" w:hAnsi="Calibri"/>
                <w:sz w:val="18"/>
                <w:szCs w:val="18"/>
              </w:rPr>
              <w:t>Brickyard Grading 2</w:t>
            </w:r>
          </w:p>
        </w:tc>
        <w:tc>
          <w:tcPr>
            <w:tcW w:w="3425" w:type="dxa"/>
            <w:shd w:val="clear" w:color="auto" w:fill="F2F2F2"/>
            <w:vAlign w:val="center"/>
          </w:tcPr>
          <w:p w14:paraId="34825B10" w14:textId="0C7BD084" w:rsidR="004702D0" w:rsidRPr="005E2F44" w:rsidRDefault="002C0271" w:rsidP="000D2B42">
            <w:pPr>
              <w:pStyle w:val="Header"/>
              <w:tabs>
                <w:tab w:val="clear" w:pos="4320"/>
                <w:tab w:val="clear" w:pos="8640"/>
              </w:tabs>
              <w:rPr>
                <w:rFonts w:ascii="Calibri" w:hAnsi="Calibri"/>
                <w:sz w:val="18"/>
                <w:szCs w:val="18"/>
              </w:rPr>
            </w:pPr>
            <w:r w:rsidRPr="005E2F44">
              <w:rPr>
                <w:rFonts w:ascii="Calibri" w:hAnsi="Calibri"/>
                <w:sz w:val="18"/>
                <w:szCs w:val="18"/>
              </w:rPr>
              <w:t>4’ swale and inlet location will constrain subgrade such that a future 2nd track is precluded. Please adjust this to use a steeper than 3:1 slope in this area to move the inlet out of railroad influence loading or ensure inlet is rated for railroad loading.</w:t>
            </w:r>
          </w:p>
        </w:tc>
        <w:tc>
          <w:tcPr>
            <w:tcW w:w="660" w:type="dxa"/>
            <w:shd w:val="clear" w:color="auto" w:fill="F2F2F2"/>
            <w:vAlign w:val="center"/>
          </w:tcPr>
          <w:p w14:paraId="34825B11" w14:textId="4E155E40" w:rsidR="004702D0" w:rsidRPr="00FB1798" w:rsidRDefault="005E2F44" w:rsidP="004702D0">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12" w14:textId="6B222A89" w:rsidR="004702D0" w:rsidRPr="009E09FD" w:rsidRDefault="00050FC3"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Grades at inlet were increased to move inlet 10 feet further west. Max slope in this area is 38.2%.</w:t>
            </w:r>
          </w:p>
        </w:tc>
        <w:tc>
          <w:tcPr>
            <w:tcW w:w="2583" w:type="dxa"/>
            <w:shd w:val="clear" w:color="auto" w:fill="F2F2F2"/>
            <w:vAlign w:val="center"/>
          </w:tcPr>
          <w:p w14:paraId="34825B13" w14:textId="16B18B03" w:rsidR="004702D0"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4825B14" w14:textId="0208097A" w:rsidR="004702D0" w:rsidRPr="00FB1798" w:rsidRDefault="00E10B8A" w:rsidP="004702D0">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15" w14:textId="77777777" w:rsidR="004702D0" w:rsidRPr="00FB1798" w:rsidRDefault="004702D0" w:rsidP="004702D0">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16"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B17" w14:textId="77777777" w:rsidR="004702D0" w:rsidRPr="00FB1798" w:rsidRDefault="004702D0" w:rsidP="004702D0">
            <w:pPr>
              <w:pBdr>
                <w:between w:val="single" w:sz="6" w:space="1" w:color="auto"/>
              </w:pBdr>
              <w:jc w:val="center"/>
              <w:rPr>
                <w:rFonts w:ascii="Calibri" w:hAnsi="Calibri"/>
                <w:sz w:val="18"/>
                <w:szCs w:val="18"/>
              </w:rPr>
            </w:pPr>
          </w:p>
        </w:tc>
        <w:tc>
          <w:tcPr>
            <w:tcW w:w="1870" w:type="dxa"/>
            <w:shd w:val="clear" w:color="auto" w:fill="F2F2F2"/>
          </w:tcPr>
          <w:p w14:paraId="34825B18" w14:textId="77777777" w:rsidR="004702D0" w:rsidRDefault="004702D0" w:rsidP="004702D0">
            <w:pPr>
              <w:pBdr>
                <w:between w:val="single" w:sz="6" w:space="1" w:color="auto"/>
              </w:pBdr>
              <w:jc w:val="center"/>
              <w:rPr>
                <w:rFonts w:ascii="Calibri" w:hAnsi="Calibri"/>
                <w:sz w:val="18"/>
                <w:szCs w:val="18"/>
              </w:rPr>
            </w:pPr>
          </w:p>
        </w:tc>
        <w:tc>
          <w:tcPr>
            <w:tcW w:w="1858" w:type="dxa"/>
            <w:shd w:val="clear" w:color="auto" w:fill="F2F2F2"/>
            <w:vAlign w:val="center"/>
          </w:tcPr>
          <w:p w14:paraId="34825B19" w14:textId="77777777" w:rsidR="004702D0" w:rsidRPr="00F7702E" w:rsidRDefault="004702D0" w:rsidP="004702D0">
            <w:pPr>
              <w:pBdr>
                <w:between w:val="single" w:sz="6" w:space="1" w:color="auto"/>
              </w:pBdr>
              <w:jc w:val="center"/>
              <w:rPr>
                <w:rFonts w:ascii="Calibri" w:hAnsi="Calibri"/>
                <w:sz w:val="18"/>
                <w:szCs w:val="18"/>
              </w:rPr>
            </w:pPr>
          </w:p>
        </w:tc>
        <w:tc>
          <w:tcPr>
            <w:tcW w:w="645" w:type="dxa"/>
            <w:shd w:val="clear" w:color="auto" w:fill="F2F2F2"/>
            <w:vAlign w:val="center"/>
          </w:tcPr>
          <w:p w14:paraId="34825B1A" w14:textId="77777777" w:rsidR="004702D0" w:rsidRPr="00FB1798" w:rsidRDefault="004702D0" w:rsidP="004702D0">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1B" w14:textId="55E6C098" w:rsidR="004702D0" w:rsidRPr="00FB1798" w:rsidRDefault="00E10B8A" w:rsidP="004702D0">
            <w:pPr>
              <w:pBdr>
                <w:between w:val="single" w:sz="6" w:space="1" w:color="auto"/>
              </w:pBdr>
              <w:jc w:val="center"/>
              <w:rPr>
                <w:rFonts w:ascii="Calibri" w:hAnsi="Calibri"/>
                <w:sz w:val="18"/>
                <w:szCs w:val="18"/>
              </w:rPr>
            </w:pPr>
            <w:r>
              <w:rPr>
                <w:rFonts w:ascii="Calibri" w:hAnsi="Calibri"/>
                <w:sz w:val="18"/>
                <w:szCs w:val="18"/>
              </w:rPr>
              <w:t>Closed</w:t>
            </w:r>
          </w:p>
        </w:tc>
      </w:tr>
      <w:tr w:rsidR="005F1D93" w:rsidRPr="00FB1798" w14:paraId="34825B2B"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1D" w14:textId="7D590D0B" w:rsidR="005F1D93" w:rsidRPr="00FB1798" w:rsidRDefault="005F1D93" w:rsidP="005F1D93">
            <w:pPr>
              <w:numPr>
                <w:ilvl w:val="0"/>
                <w:numId w:val="1"/>
              </w:numPr>
              <w:pBdr>
                <w:between w:val="single" w:sz="6" w:space="1" w:color="auto"/>
              </w:pBdr>
              <w:jc w:val="center"/>
              <w:rPr>
                <w:rFonts w:ascii="Calibri" w:hAnsi="Calibri"/>
                <w:sz w:val="18"/>
                <w:szCs w:val="18"/>
              </w:rPr>
            </w:pPr>
          </w:p>
        </w:tc>
        <w:tc>
          <w:tcPr>
            <w:tcW w:w="1712" w:type="dxa"/>
            <w:vAlign w:val="center"/>
          </w:tcPr>
          <w:p w14:paraId="34825B1E" w14:textId="5C5659F4" w:rsidR="005F1D93" w:rsidRPr="00FB1798" w:rsidRDefault="005F1D93"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20</w:t>
            </w:r>
          </w:p>
        </w:tc>
        <w:tc>
          <w:tcPr>
            <w:tcW w:w="3425" w:type="dxa"/>
            <w:shd w:val="clear" w:color="auto" w:fill="F2F2F2"/>
            <w:vAlign w:val="center"/>
          </w:tcPr>
          <w:p w14:paraId="34825B1F" w14:textId="07DE3AA7" w:rsidR="005F1D93" w:rsidRPr="005E2F44" w:rsidRDefault="005F1D93"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A nonstandard variable slope (i.e. 28%) in some sections and 33% in some sections is used. Please use a consistent slope, such as 3:1 / 33.33% slope. Typ., all. </w:t>
            </w:r>
          </w:p>
        </w:tc>
        <w:tc>
          <w:tcPr>
            <w:tcW w:w="660" w:type="dxa"/>
            <w:shd w:val="clear" w:color="auto" w:fill="F2F2F2"/>
            <w:vAlign w:val="center"/>
          </w:tcPr>
          <w:p w14:paraId="34825B20" w14:textId="00F2FEF5" w:rsidR="005F1D93" w:rsidRPr="00FB1798" w:rsidRDefault="005F1D93" w:rsidP="005F1D93">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21" w14:textId="561B9484" w:rsidR="005F1D93" w:rsidRPr="009E09FD" w:rsidRDefault="005F1D93"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Comment addressed. Slopes were revised.</w:t>
            </w:r>
          </w:p>
        </w:tc>
        <w:tc>
          <w:tcPr>
            <w:tcW w:w="2583" w:type="dxa"/>
            <w:shd w:val="clear" w:color="auto" w:fill="F2F2F2"/>
            <w:vAlign w:val="center"/>
          </w:tcPr>
          <w:p w14:paraId="34825B22" w14:textId="342EB048" w:rsidR="005F1D93"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4825B23" w14:textId="4AAE7A49" w:rsidR="005F1D93" w:rsidRPr="00FB1798" w:rsidRDefault="00E10B8A" w:rsidP="005F1D93">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24" w14:textId="77777777" w:rsidR="005F1D93" w:rsidRPr="00FB1798" w:rsidRDefault="005F1D93" w:rsidP="005F1D93">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25" w14:textId="77777777" w:rsidR="005F1D93" w:rsidRPr="00F7702E" w:rsidRDefault="005F1D93" w:rsidP="005F1D93">
            <w:pPr>
              <w:pBdr>
                <w:between w:val="single" w:sz="6" w:space="1" w:color="auto"/>
              </w:pBdr>
              <w:jc w:val="center"/>
              <w:rPr>
                <w:rFonts w:ascii="Calibri" w:hAnsi="Calibri"/>
                <w:sz w:val="18"/>
                <w:szCs w:val="18"/>
              </w:rPr>
            </w:pPr>
          </w:p>
        </w:tc>
        <w:tc>
          <w:tcPr>
            <w:tcW w:w="645" w:type="dxa"/>
            <w:shd w:val="clear" w:color="auto" w:fill="F2F2F2"/>
            <w:vAlign w:val="center"/>
          </w:tcPr>
          <w:p w14:paraId="34825B26" w14:textId="77777777" w:rsidR="005F1D93" w:rsidRPr="00FB1798" w:rsidRDefault="005F1D93" w:rsidP="005F1D93">
            <w:pPr>
              <w:pBdr>
                <w:between w:val="single" w:sz="6" w:space="1" w:color="auto"/>
              </w:pBdr>
              <w:jc w:val="center"/>
              <w:rPr>
                <w:rFonts w:ascii="Calibri" w:hAnsi="Calibri"/>
                <w:sz w:val="18"/>
                <w:szCs w:val="18"/>
              </w:rPr>
            </w:pPr>
          </w:p>
        </w:tc>
        <w:tc>
          <w:tcPr>
            <w:tcW w:w="1870" w:type="dxa"/>
            <w:shd w:val="clear" w:color="auto" w:fill="F2F2F2"/>
          </w:tcPr>
          <w:p w14:paraId="34825B27" w14:textId="77777777" w:rsidR="005F1D93" w:rsidRDefault="005F1D93" w:rsidP="005F1D93">
            <w:pPr>
              <w:pBdr>
                <w:between w:val="single" w:sz="6" w:space="1" w:color="auto"/>
              </w:pBdr>
              <w:jc w:val="center"/>
              <w:rPr>
                <w:rFonts w:ascii="Calibri" w:hAnsi="Calibri"/>
                <w:sz w:val="18"/>
                <w:szCs w:val="18"/>
              </w:rPr>
            </w:pPr>
          </w:p>
        </w:tc>
        <w:tc>
          <w:tcPr>
            <w:tcW w:w="1858" w:type="dxa"/>
            <w:shd w:val="clear" w:color="auto" w:fill="F2F2F2"/>
            <w:vAlign w:val="center"/>
          </w:tcPr>
          <w:p w14:paraId="34825B28" w14:textId="77777777" w:rsidR="005F1D93" w:rsidRPr="00F7702E" w:rsidRDefault="005F1D93" w:rsidP="005F1D93">
            <w:pPr>
              <w:pBdr>
                <w:between w:val="single" w:sz="6" w:space="1" w:color="auto"/>
              </w:pBdr>
              <w:jc w:val="center"/>
              <w:rPr>
                <w:rFonts w:ascii="Calibri" w:hAnsi="Calibri"/>
                <w:sz w:val="18"/>
                <w:szCs w:val="18"/>
              </w:rPr>
            </w:pPr>
          </w:p>
        </w:tc>
        <w:tc>
          <w:tcPr>
            <w:tcW w:w="645" w:type="dxa"/>
            <w:shd w:val="clear" w:color="auto" w:fill="F2F2F2"/>
            <w:vAlign w:val="center"/>
          </w:tcPr>
          <w:p w14:paraId="34825B29" w14:textId="77777777" w:rsidR="005F1D93" w:rsidRPr="00FB1798" w:rsidRDefault="005F1D93" w:rsidP="005F1D93">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2A" w14:textId="509F396E" w:rsidR="005F1D93" w:rsidRPr="00FB1798" w:rsidRDefault="00E10B8A" w:rsidP="005F1D93">
            <w:pPr>
              <w:pBdr>
                <w:between w:val="single" w:sz="6" w:space="1" w:color="auto"/>
              </w:pBdr>
              <w:jc w:val="center"/>
              <w:rPr>
                <w:rFonts w:ascii="Calibri" w:hAnsi="Calibri"/>
                <w:sz w:val="18"/>
                <w:szCs w:val="18"/>
              </w:rPr>
            </w:pPr>
            <w:r>
              <w:rPr>
                <w:rFonts w:ascii="Calibri" w:hAnsi="Calibri"/>
                <w:sz w:val="18"/>
                <w:szCs w:val="18"/>
              </w:rPr>
              <w:t>Closed</w:t>
            </w:r>
          </w:p>
        </w:tc>
      </w:tr>
      <w:tr w:rsidR="00484FEA" w:rsidRPr="00FB1798" w14:paraId="34825B3A"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2C" w14:textId="0DF77B8D" w:rsidR="00484FEA" w:rsidRPr="00FB1798" w:rsidRDefault="00484FEA" w:rsidP="00484FEA">
            <w:pPr>
              <w:numPr>
                <w:ilvl w:val="0"/>
                <w:numId w:val="1"/>
              </w:numPr>
              <w:pBdr>
                <w:between w:val="single" w:sz="6" w:space="1" w:color="auto"/>
              </w:pBdr>
              <w:jc w:val="center"/>
              <w:rPr>
                <w:rFonts w:ascii="Calibri" w:hAnsi="Calibri"/>
                <w:sz w:val="18"/>
                <w:szCs w:val="18"/>
              </w:rPr>
            </w:pPr>
          </w:p>
        </w:tc>
        <w:tc>
          <w:tcPr>
            <w:tcW w:w="1712" w:type="dxa"/>
            <w:vAlign w:val="center"/>
          </w:tcPr>
          <w:p w14:paraId="34825B2D" w14:textId="6A4B978D" w:rsidR="00484FEA" w:rsidRPr="00FB1798" w:rsidRDefault="00484FEA"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21</w:t>
            </w:r>
          </w:p>
        </w:tc>
        <w:tc>
          <w:tcPr>
            <w:tcW w:w="3425" w:type="dxa"/>
            <w:shd w:val="clear" w:color="auto" w:fill="F2F2F2"/>
            <w:vAlign w:val="center"/>
          </w:tcPr>
          <w:p w14:paraId="34825B2E" w14:textId="3AB1C2DE" w:rsidR="00484FEA" w:rsidRPr="005E2F44" w:rsidRDefault="00484FEA"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Show that reducing the BNSF ditch on the ROW will not have adverse effects for drainage of the railroad ROW. </w:t>
            </w:r>
          </w:p>
        </w:tc>
        <w:tc>
          <w:tcPr>
            <w:tcW w:w="660" w:type="dxa"/>
            <w:shd w:val="clear" w:color="auto" w:fill="F2F2F2"/>
            <w:vAlign w:val="center"/>
          </w:tcPr>
          <w:p w14:paraId="34825B2F" w14:textId="7A1DD955" w:rsidR="00484FEA" w:rsidRPr="00FB1798" w:rsidRDefault="00484FEA" w:rsidP="00484FE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30" w14:textId="084CCF25" w:rsidR="00484FEA" w:rsidRPr="009E09FD" w:rsidRDefault="00484FE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The 100-year flow determined for the assumed tributary area is fairly small and runs very shallow in the proposed ditch regrade.  An exhibit is included with response.</w:t>
            </w:r>
          </w:p>
        </w:tc>
        <w:tc>
          <w:tcPr>
            <w:tcW w:w="2583" w:type="dxa"/>
            <w:shd w:val="clear" w:color="auto" w:fill="F2F2F2"/>
            <w:vAlign w:val="center"/>
          </w:tcPr>
          <w:p w14:paraId="34825B31" w14:textId="7E2D8ADA" w:rsidR="00484FEA"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4825B32" w14:textId="75657896" w:rsidR="00484FEA" w:rsidRPr="00FB1798" w:rsidRDefault="00E10B8A" w:rsidP="00484FEA">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33" w14:textId="77777777" w:rsidR="00484FEA" w:rsidRPr="00FB1798" w:rsidRDefault="00484FEA" w:rsidP="00484FE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34" w14:textId="77777777" w:rsidR="00484FEA" w:rsidRPr="00F7702E" w:rsidRDefault="00484FEA" w:rsidP="00484FEA">
            <w:pPr>
              <w:pBdr>
                <w:between w:val="single" w:sz="6" w:space="1" w:color="auto"/>
              </w:pBdr>
              <w:jc w:val="center"/>
              <w:rPr>
                <w:rFonts w:ascii="Calibri" w:hAnsi="Calibri"/>
                <w:sz w:val="18"/>
                <w:szCs w:val="18"/>
              </w:rPr>
            </w:pPr>
          </w:p>
        </w:tc>
        <w:tc>
          <w:tcPr>
            <w:tcW w:w="645" w:type="dxa"/>
            <w:shd w:val="clear" w:color="auto" w:fill="F2F2F2"/>
            <w:vAlign w:val="center"/>
          </w:tcPr>
          <w:p w14:paraId="34825B35" w14:textId="77777777" w:rsidR="00484FEA" w:rsidRPr="00FB1798" w:rsidRDefault="00484FEA" w:rsidP="00484FEA">
            <w:pPr>
              <w:pBdr>
                <w:between w:val="single" w:sz="6" w:space="1" w:color="auto"/>
              </w:pBdr>
              <w:jc w:val="center"/>
              <w:rPr>
                <w:rFonts w:ascii="Calibri" w:hAnsi="Calibri"/>
                <w:sz w:val="18"/>
                <w:szCs w:val="18"/>
              </w:rPr>
            </w:pPr>
          </w:p>
        </w:tc>
        <w:tc>
          <w:tcPr>
            <w:tcW w:w="1870" w:type="dxa"/>
            <w:shd w:val="clear" w:color="auto" w:fill="F2F2F2"/>
          </w:tcPr>
          <w:p w14:paraId="34825B36" w14:textId="77777777" w:rsidR="00484FEA" w:rsidRDefault="00484FEA" w:rsidP="00484FEA">
            <w:pPr>
              <w:pBdr>
                <w:between w:val="single" w:sz="6" w:space="1" w:color="auto"/>
              </w:pBdr>
              <w:jc w:val="center"/>
              <w:rPr>
                <w:rFonts w:ascii="Calibri" w:hAnsi="Calibri"/>
                <w:sz w:val="18"/>
                <w:szCs w:val="18"/>
              </w:rPr>
            </w:pPr>
          </w:p>
        </w:tc>
        <w:tc>
          <w:tcPr>
            <w:tcW w:w="1858" w:type="dxa"/>
            <w:shd w:val="clear" w:color="auto" w:fill="F2F2F2"/>
            <w:vAlign w:val="center"/>
          </w:tcPr>
          <w:p w14:paraId="34825B37" w14:textId="77777777" w:rsidR="00484FEA" w:rsidRPr="00F7702E" w:rsidRDefault="00484FEA" w:rsidP="00484FEA">
            <w:pPr>
              <w:pBdr>
                <w:between w:val="single" w:sz="6" w:space="1" w:color="auto"/>
              </w:pBdr>
              <w:jc w:val="center"/>
              <w:rPr>
                <w:rFonts w:ascii="Calibri" w:hAnsi="Calibri"/>
                <w:sz w:val="18"/>
                <w:szCs w:val="18"/>
              </w:rPr>
            </w:pPr>
          </w:p>
        </w:tc>
        <w:tc>
          <w:tcPr>
            <w:tcW w:w="645" w:type="dxa"/>
            <w:shd w:val="clear" w:color="auto" w:fill="F2F2F2"/>
            <w:vAlign w:val="center"/>
          </w:tcPr>
          <w:p w14:paraId="34825B38" w14:textId="77777777" w:rsidR="00484FEA" w:rsidRPr="00FB1798" w:rsidRDefault="00484FEA" w:rsidP="00484FE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39" w14:textId="076B0329" w:rsidR="00484FEA" w:rsidRPr="00FB1798" w:rsidRDefault="00E10B8A" w:rsidP="00484FEA">
            <w:pPr>
              <w:pBdr>
                <w:between w:val="single" w:sz="6" w:space="1" w:color="auto"/>
              </w:pBdr>
              <w:jc w:val="center"/>
              <w:rPr>
                <w:rFonts w:ascii="Calibri" w:hAnsi="Calibri"/>
                <w:sz w:val="18"/>
                <w:szCs w:val="18"/>
              </w:rPr>
            </w:pPr>
            <w:r>
              <w:rPr>
                <w:rFonts w:ascii="Calibri" w:hAnsi="Calibri"/>
                <w:sz w:val="18"/>
                <w:szCs w:val="18"/>
              </w:rPr>
              <w:t>Closed</w:t>
            </w:r>
          </w:p>
        </w:tc>
      </w:tr>
      <w:tr w:rsidR="00636FF6" w:rsidRPr="00FB1798" w14:paraId="34825B49"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3B" w14:textId="5BBD41D8" w:rsidR="00636FF6" w:rsidRPr="00FB1798" w:rsidRDefault="00636FF6" w:rsidP="00636FF6">
            <w:pPr>
              <w:numPr>
                <w:ilvl w:val="0"/>
                <w:numId w:val="1"/>
              </w:numPr>
              <w:pBdr>
                <w:between w:val="single" w:sz="6" w:space="1" w:color="auto"/>
              </w:pBdr>
              <w:jc w:val="center"/>
              <w:rPr>
                <w:rFonts w:ascii="Calibri" w:hAnsi="Calibri"/>
                <w:sz w:val="18"/>
                <w:szCs w:val="18"/>
              </w:rPr>
            </w:pPr>
          </w:p>
        </w:tc>
        <w:tc>
          <w:tcPr>
            <w:tcW w:w="1712" w:type="dxa"/>
            <w:vAlign w:val="center"/>
          </w:tcPr>
          <w:p w14:paraId="34825B3C" w14:textId="0693E665" w:rsidR="00636FF6" w:rsidRPr="00FB1798" w:rsidRDefault="00636FF6" w:rsidP="000D2B42">
            <w:pPr>
              <w:pStyle w:val="Header"/>
              <w:tabs>
                <w:tab w:val="clear" w:pos="4320"/>
                <w:tab w:val="clear" w:pos="8640"/>
              </w:tabs>
              <w:rPr>
                <w:rFonts w:ascii="Calibri" w:hAnsi="Calibri"/>
                <w:sz w:val="18"/>
                <w:szCs w:val="18"/>
              </w:rPr>
            </w:pPr>
            <w:r w:rsidRPr="005E2F44">
              <w:rPr>
                <w:rFonts w:ascii="Calibri" w:hAnsi="Calibri"/>
                <w:sz w:val="18"/>
                <w:szCs w:val="18"/>
              </w:rPr>
              <w:t>Brickyard XSEC 23</w:t>
            </w:r>
          </w:p>
        </w:tc>
        <w:tc>
          <w:tcPr>
            <w:tcW w:w="3425" w:type="dxa"/>
            <w:shd w:val="clear" w:color="auto" w:fill="F2F2F2"/>
            <w:vAlign w:val="center"/>
          </w:tcPr>
          <w:p w14:paraId="34825B3D" w14:textId="2DA79854" w:rsidR="00636FF6" w:rsidRPr="005E2F44" w:rsidRDefault="00636FF6"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Proposed grading from 12+50 to 13+25 causes flow to shift towards the BNSF subballast section. Revise such that all flow is away from BNSF track and roadbed. </w:t>
            </w:r>
          </w:p>
        </w:tc>
        <w:tc>
          <w:tcPr>
            <w:tcW w:w="660" w:type="dxa"/>
            <w:shd w:val="clear" w:color="auto" w:fill="F2F2F2"/>
            <w:vAlign w:val="center"/>
          </w:tcPr>
          <w:p w14:paraId="34825B3E" w14:textId="1811985A" w:rsidR="00636FF6" w:rsidRPr="00FB1798" w:rsidRDefault="00636FF6" w:rsidP="00636FF6">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34825B3F" w14:textId="7592970A" w:rsidR="00636FF6" w:rsidRPr="009E09FD" w:rsidRDefault="00636FF6"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Grading was revised and ties out 3:1 creating a swale. Landscape drains were added near the tributary crossing.</w:t>
            </w:r>
          </w:p>
        </w:tc>
        <w:tc>
          <w:tcPr>
            <w:tcW w:w="2583" w:type="dxa"/>
            <w:shd w:val="clear" w:color="auto" w:fill="F2F2F2"/>
            <w:vAlign w:val="center"/>
          </w:tcPr>
          <w:p w14:paraId="34825B40" w14:textId="3434BF16" w:rsidR="00636FF6"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4825B41" w14:textId="56F484A8" w:rsidR="00636FF6" w:rsidRPr="00FB1798" w:rsidRDefault="00E10B8A" w:rsidP="00636FF6">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4825B42" w14:textId="77777777" w:rsidR="00636FF6" w:rsidRPr="00FB1798" w:rsidRDefault="00636FF6" w:rsidP="00636FF6">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43" w14:textId="77777777" w:rsidR="00636FF6" w:rsidRPr="00F7702E" w:rsidRDefault="00636FF6" w:rsidP="00636FF6">
            <w:pPr>
              <w:pBdr>
                <w:between w:val="single" w:sz="6" w:space="1" w:color="auto"/>
              </w:pBdr>
              <w:jc w:val="center"/>
              <w:rPr>
                <w:rFonts w:ascii="Calibri" w:hAnsi="Calibri"/>
                <w:sz w:val="18"/>
                <w:szCs w:val="18"/>
              </w:rPr>
            </w:pPr>
          </w:p>
        </w:tc>
        <w:tc>
          <w:tcPr>
            <w:tcW w:w="645" w:type="dxa"/>
            <w:shd w:val="clear" w:color="auto" w:fill="F2F2F2"/>
            <w:vAlign w:val="center"/>
          </w:tcPr>
          <w:p w14:paraId="34825B44" w14:textId="77777777" w:rsidR="00636FF6" w:rsidRPr="00FB1798" w:rsidRDefault="00636FF6" w:rsidP="00636FF6">
            <w:pPr>
              <w:pBdr>
                <w:between w:val="single" w:sz="6" w:space="1" w:color="auto"/>
              </w:pBdr>
              <w:jc w:val="center"/>
              <w:rPr>
                <w:rFonts w:ascii="Calibri" w:hAnsi="Calibri"/>
                <w:sz w:val="18"/>
                <w:szCs w:val="18"/>
              </w:rPr>
            </w:pPr>
          </w:p>
        </w:tc>
        <w:tc>
          <w:tcPr>
            <w:tcW w:w="1870" w:type="dxa"/>
            <w:shd w:val="clear" w:color="auto" w:fill="F2F2F2"/>
          </w:tcPr>
          <w:p w14:paraId="34825B45" w14:textId="77777777" w:rsidR="00636FF6" w:rsidRDefault="00636FF6" w:rsidP="00636FF6">
            <w:pPr>
              <w:pBdr>
                <w:between w:val="single" w:sz="6" w:space="1" w:color="auto"/>
              </w:pBdr>
              <w:jc w:val="center"/>
              <w:rPr>
                <w:rFonts w:ascii="Calibri" w:hAnsi="Calibri"/>
                <w:sz w:val="18"/>
                <w:szCs w:val="18"/>
              </w:rPr>
            </w:pPr>
          </w:p>
        </w:tc>
        <w:tc>
          <w:tcPr>
            <w:tcW w:w="1858" w:type="dxa"/>
            <w:shd w:val="clear" w:color="auto" w:fill="F2F2F2"/>
            <w:vAlign w:val="center"/>
          </w:tcPr>
          <w:p w14:paraId="34825B46" w14:textId="77777777" w:rsidR="00636FF6" w:rsidRPr="00F7702E" w:rsidRDefault="00636FF6" w:rsidP="00636FF6">
            <w:pPr>
              <w:pBdr>
                <w:between w:val="single" w:sz="6" w:space="1" w:color="auto"/>
              </w:pBdr>
              <w:jc w:val="center"/>
              <w:rPr>
                <w:rFonts w:ascii="Calibri" w:hAnsi="Calibri"/>
                <w:sz w:val="18"/>
                <w:szCs w:val="18"/>
              </w:rPr>
            </w:pPr>
          </w:p>
        </w:tc>
        <w:tc>
          <w:tcPr>
            <w:tcW w:w="645" w:type="dxa"/>
            <w:shd w:val="clear" w:color="auto" w:fill="F2F2F2"/>
            <w:vAlign w:val="center"/>
          </w:tcPr>
          <w:p w14:paraId="34825B47" w14:textId="77777777" w:rsidR="00636FF6" w:rsidRPr="00FB1798" w:rsidRDefault="00636FF6" w:rsidP="00636FF6">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48" w14:textId="2F64F956" w:rsidR="00636FF6" w:rsidRPr="00FB1798" w:rsidRDefault="00E10B8A" w:rsidP="00636FF6">
            <w:pPr>
              <w:pBdr>
                <w:between w:val="single" w:sz="6" w:space="1" w:color="auto"/>
              </w:pBdr>
              <w:jc w:val="center"/>
              <w:rPr>
                <w:rFonts w:ascii="Calibri" w:hAnsi="Calibri"/>
                <w:sz w:val="18"/>
                <w:szCs w:val="18"/>
              </w:rPr>
            </w:pPr>
            <w:r>
              <w:rPr>
                <w:rFonts w:ascii="Calibri" w:hAnsi="Calibri"/>
                <w:sz w:val="18"/>
                <w:szCs w:val="18"/>
              </w:rPr>
              <w:t>Closed</w:t>
            </w:r>
          </w:p>
        </w:tc>
      </w:tr>
      <w:tr w:rsidR="0033415D" w:rsidRPr="00FB1798" w14:paraId="47E75379"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26D1F085" w14:textId="33A16D3D" w:rsidR="0033415D" w:rsidRPr="00FB1798" w:rsidRDefault="0033415D" w:rsidP="0033415D">
            <w:pPr>
              <w:numPr>
                <w:ilvl w:val="0"/>
                <w:numId w:val="1"/>
              </w:numPr>
              <w:pBdr>
                <w:between w:val="single" w:sz="6" w:space="1" w:color="auto"/>
              </w:pBdr>
              <w:ind w:right="15"/>
              <w:jc w:val="center"/>
              <w:rPr>
                <w:rFonts w:ascii="Calibri" w:hAnsi="Calibri"/>
                <w:sz w:val="18"/>
                <w:szCs w:val="18"/>
              </w:rPr>
            </w:pPr>
          </w:p>
        </w:tc>
        <w:tc>
          <w:tcPr>
            <w:tcW w:w="1712" w:type="dxa"/>
            <w:vAlign w:val="center"/>
          </w:tcPr>
          <w:p w14:paraId="5F04D7B6" w14:textId="52E88132" w:rsidR="0033415D" w:rsidRPr="00FB1798" w:rsidRDefault="0033415D"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1</w:t>
            </w:r>
          </w:p>
        </w:tc>
        <w:tc>
          <w:tcPr>
            <w:tcW w:w="3425" w:type="dxa"/>
            <w:shd w:val="clear" w:color="auto" w:fill="F2F2F2"/>
            <w:vAlign w:val="center"/>
          </w:tcPr>
          <w:p w14:paraId="57D44033" w14:textId="61B89EF6" w:rsidR="0033415D" w:rsidRPr="005E2F44" w:rsidRDefault="0033415D"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An F250 with a trailer was assumed, as opposed to a truck with a longer wheelbase such as a BNSF boom truck or hi-rail welding truck, both of which compare to a box truck. Please show how these larger vehicles would be accommodated. </w:t>
            </w:r>
          </w:p>
        </w:tc>
        <w:tc>
          <w:tcPr>
            <w:tcW w:w="660" w:type="dxa"/>
            <w:shd w:val="clear" w:color="auto" w:fill="F2F2F2"/>
            <w:vAlign w:val="center"/>
          </w:tcPr>
          <w:p w14:paraId="04AFD1A0" w14:textId="24E6ED51" w:rsidR="0033415D" w:rsidRPr="00FB1798" w:rsidRDefault="0033415D" w:rsidP="0033415D">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6809AC95" w14:textId="034FE1A3" w:rsidR="0033415D" w:rsidRPr="009E09FD" w:rsidRDefault="0033415D"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 xml:space="preserve">Turning Movement Exhibits have been updated to use a SU-40 (Box Truck) as the design vehicle to show turning movements at crossing. </w:t>
            </w:r>
          </w:p>
        </w:tc>
        <w:tc>
          <w:tcPr>
            <w:tcW w:w="2583" w:type="dxa"/>
            <w:shd w:val="clear" w:color="auto" w:fill="F2F2F2"/>
            <w:vAlign w:val="center"/>
          </w:tcPr>
          <w:p w14:paraId="562EB894" w14:textId="66938C6D" w:rsidR="0033415D"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596BE78C" w14:textId="67460CAB" w:rsidR="0033415D" w:rsidRPr="00FB1798" w:rsidRDefault="00E10B8A" w:rsidP="0033415D">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1B9EC146" w14:textId="77777777" w:rsidR="0033415D" w:rsidRPr="00FB1798" w:rsidRDefault="0033415D" w:rsidP="0033415D">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6964FC" w14:textId="77777777" w:rsidR="0033415D" w:rsidRPr="00F7702E" w:rsidRDefault="0033415D" w:rsidP="0033415D">
            <w:pPr>
              <w:pBdr>
                <w:between w:val="single" w:sz="6" w:space="1" w:color="auto"/>
              </w:pBdr>
              <w:jc w:val="center"/>
              <w:rPr>
                <w:rFonts w:ascii="Calibri" w:hAnsi="Calibri"/>
                <w:sz w:val="18"/>
                <w:szCs w:val="18"/>
              </w:rPr>
            </w:pPr>
          </w:p>
        </w:tc>
        <w:tc>
          <w:tcPr>
            <w:tcW w:w="645" w:type="dxa"/>
            <w:shd w:val="clear" w:color="auto" w:fill="F2F2F2"/>
            <w:vAlign w:val="center"/>
          </w:tcPr>
          <w:p w14:paraId="4A53E71F" w14:textId="77777777" w:rsidR="0033415D" w:rsidRPr="00FB1798" w:rsidRDefault="0033415D" w:rsidP="0033415D">
            <w:pPr>
              <w:pBdr>
                <w:between w:val="single" w:sz="6" w:space="1" w:color="auto"/>
              </w:pBdr>
              <w:jc w:val="center"/>
              <w:rPr>
                <w:rFonts w:ascii="Calibri" w:hAnsi="Calibri"/>
                <w:sz w:val="18"/>
                <w:szCs w:val="18"/>
              </w:rPr>
            </w:pPr>
          </w:p>
        </w:tc>
        <w:tc>
          <w:tcPr>
            <w:tcW w:w="1870" w:type="dxa"/>
            <w:shd w:val="clear" w:color="auto" w:fill="F2F2F2"/>
          </w:tcPr>
          <w:p w14:paraId="0FD6665C" w14:textId="77777777" w:rsidR="0033415D" w:rsidRDefault="0033415D" w:rsidP="0033415D">
            <w:pPr>
              <w:pBdr>
                <w:between w:val="single" w:sz="6" w:space="1" w:color="auto"/>
              </w:pBdr>
              <w:jc w:val="center"/>
              <w:rPr>
                <w:rFonts w:ascii="Calibri" w:hAnsi="Calibri"/>
                <w:sz w:val="18"/>
                <w:szCs w:val="18"/>
              </w:rPr>
            </w:pPr>
          </w:p>
        </w:tc>
        <w:tc>
          <w:tcPr>
            <w:tcW w:w="1858" w:type="dxa"/>
            <w:shd w:val="clear" w:color="auto" w:fill="F2F2F2"/>
            <w:vAlign w:val="center"/>
          </w:tcPr>
          <w:p w14:paraId="2F217F96" w14:textId="77777777" w:rsidR="0033415D" w:rsidRPr="00F7702E" w:rsidRDefault="0033415D" w:rsidP="0033415D">
            <w:pPr>
              <w:pBdr>
                <w:between w:val="single" w:sz="6" w:space="1" w:color="auto"/>
              </w:pBdr>
              <w:jc w:val="center"/>
              <w:rPr>
                <w:rFonts w:ascii="Calibri" w:hAnsi="Calibri"/>
                <w:sz w:val="18"/>
                <w:szCs w:val="18"/>
              </w:rPr>
            </w:pPr>
          </w:p>
        </w:tc>
        <w:tc>
          <w:tcPr>
            <w:tcW w:w="645" w:type="dxa"/>
            <w:shd w:val="clear" w:color="auto" w:fill="F2F2F2"/>
            <w:vAlign w:val="center"/>
          </w:tcPr>
          <w:p w14:paraId="33285EC1" w14:textId="77777777" w:rsidR="0033415D" w:rsidRPr="00FB1798" w:rsidRDefault="0033415D" w:rsidP="0033415D">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2EC7F3F9" w14:textId="4FBE2FFC" w:rsidR="0033415D" w:rsidRPr="00FB1798" w:rsidRDefault="00E10B8A" w:rsidP="0033415D">
            <w:pPr>
              <w:pBdr>
                <w:between w:val="single" w:sz="6" w:space="1" w:color="auto"/>
              </w:pBdr>
              <w:jc w:val="center"/>
              <w:rPr>
                <w:rFonts w:ascii="Calibri" w:hAnsi="Calibri"/>
                <w:sz w:val="18"/>
                <w:szCs w:val="18"/>
              </w:rPr>
            </w:pPr>
            <w:r>
              <w:rPr>
                <w:rFonts w:ascii="Calibri" w:hAnsi="Calibri"/>
                <w:sz w:val="18"/>
                <w:szCs w:val="18"/>
              </w:rPr>
              <w:t>Closed</w:t>
            </w:r>
          </w:p>
        </w:tc>
      </w:tr>
      <w:tr w:rsidR="00AF5594" w:rsidRPr="00FB1798" w14:paraId="5A881B69"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4C63A5D5" w14:textId="7A9148B2" w:rsidR="00AF5594" w:rsidRPr="00FB1798" w:rsidRDefault="00AF5594" w:rsidP="00AF5594">
            <w:pPr>
              <w:numPr>
                <w:ilvl w:val="0"/>
                <w:numId w:val="1"/>
              </w:numPr>
              <w:pBdr>
                <w:between w:val="single" w:sz="6" w:space="1" w:color="auto"/>
              </w:pBdr>
              <w:jc w:val="center"/>
              <w:rPr>
                <w:rFonts w:ascii="Calibri" w:hAnsi="Calibri"/>
                <w:sz w:val="18"/>
                <w:szCs w:val="18"/>
              </w:rPr>
            </w:pPr>
          </w:p>
        </w:tc>
        <w:tc>
          <w:tcPr>
            <w:tcW w:w="1712" w:type="dxa"/>
            <w:vAlign w:val="center"/>
          </w:tcPr>
          <w:p w14:paraId="25DDCC19" w14:textId="329EC8F4" w:rsidR="00AF5594" w:rsidRPr="00FB1798" w:rsidRDefault="00AF5594"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2</w:t>
            </w:r>
          </w:p>
        </w:tc>
        <w:tc>
          <w:tcPr>
            <w:tcW w:w="3425" w:type="dxa"/>
            <w:shd w:val="clear" w:color="auto" w:fill="F2F2F2"/>
            <w:vAlign w:val="center"/>
          </w:tcPr>
          <w:p w14:paraId="48EBAE41" w14:textId="2F4276D1" w:rsidR="00AF5594" w:rsidRPr="005E2F44" w:rsidRDefault="00AF5594"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The vehicle swing encroaches into the existing spur track. Please provide a larger crossing to the west to mitigate this. </w:t>
            </w:r>
          </w:p>
        </w:tc>
        <w:tc>
          <w:tcPr>
            <w:tcW w:w="660" w:type="dxa"/>
            <w:shd w:val="clear" w:color="auto" w:fill="F2F2F2"/>
            <w:vAlign w:val="center"/>
          </w:tcPr>
          <w:p w14:paraId="1488BEEB" w14:textId="70E28D4E" w:rsidR="00AF5594" w:rsidRPr="00FB1798" w:rsidRDefault="00AF5594" w:rsidP="00AF5594">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5D1105E6" w14:textId="2997416E" w:rsidR="00AF5594" w:rsidRPr="009E09FD" w:rsidRDefault="00AF5594"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wider drive was updated near the rail crossing.</w:t>
            </w:r>
          </w:p>
        </w:tc>
        <w:tc>
          <w:tcPr>
            <w:tcW w:w="2583" w:type="dxa"/>
            <w:shd w:val="clear" w:color="auto" w:fill="F2F2F2"/>
            <w:vAlign w:val="center"/>
          </w:tcPr>
          <w:p w14:paraId="711C4229" w14:textId="457F1ED8" w:rsidR="00AF5594"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64231787" w14:textId="733B9F27" w:rsidR="00AF5594" w:rsidRPr="00FB1798" w:rsidRDefault="00E10B8A" w:rsidP="00AF5594">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314A80F8" w14:textId="77777777" w:rsidR="00AF5594" w:rsidRPr="00FB1798" w:rsidRDefault="00AF5594" w:rsidP="00AF5594">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1242654A" w14:textId="77777777" w:rsidR="00AF5594" w:rsidRPr="00F7702E" w:rsidRDefault="00AF5594" w:rsidP="00AF5594">
            <w:pPr>
              <w:pBdr>
                <w:between w:val="single" w:sz="6" w:space="1" w:color="auto"/>
              </w:pBdr>
              <w:jc w:val="center"/>
              <w:rPr>
                <w:rFonts w:ascii="Calibri" w:hAnsi="Calibri"/>
                <w:sz w:val="18"/>
                <w:szCs w:val="18"/>
              </w:rPr>
            </w:pPr>
          </w:p>
        </w:tc>
        <w:tc>
          <w:tcPr>
            <w:tcW w:w="645" w:type="dxa"/>
            <w:shd w:val="clear" w:color="auto" w:fill="F2F2F2"/>
            <w:vAlign w:val="center"/>
          </w:tcPr>
          <w:p w14:paraId="18348E65" w14:textId="77777777" w:rsidR="00AF5594" w:rsidRPr="00FB1798" w:rsidRDefault="00AF5594" w:rsidP="00AF5594">
            <w:pPr>
              <w:pBdr>
                <w:between w:val="single" w:sz="6" w:space="1" w:color="auto"/>
              </w:pBdr>
              <w:jc w:val="center"/>
              <w:rPr>
                <w:rFonts w:ascii="Calibri" w:hAnsi="Calibri"/>
                <w:sz w:val="18"/>
                <w:szCs w:val="18"/>
              </w:rPr>
            </w:pPr>
          </w:p>
        </w:tc>
        <w:tc>
          <w:tcPr>
            <w:tcW w:w="1870" w:type="dxa"/>
            <w:shd w:val="clear" w:color="auto" w:fill="F2F2F2"/>
          </w:tcPr>
          <w:p w14:paraId="3347693F" w14:textId="77777777" w:rsidR="00AF5594" w:rsidRDefault="00AF5594" w:rsidP="00AF5594">
            <w:pPr>
              <w:pBdr>
                <w:between w:val="single" w:sz="6" w:space="1" w:color="auto"/>
              </w:pBdr>
              <w:jc w:val="center"/>
              <w:rPr>
                <w:rFonts w:ascii="Calibri" w:hAnsi="Calibri"/>
                <w:sz w:val="18"/>
                <w:szCs w:val="18"/>
              </w:rPr>
            </w:pPr>
          </w:p>
        </w:tc>
        <w:tc>
          <w:tcPr>
            <w:tcW w:w="1858" w:type="dxa"/>
            <w:shd w:val="clear" w:color="auto" w:fill="F2F2F2"/>
            <w:vAlign w:val="center"/>
          </w:tcPr>
          <w:p w14:paraId="559D6456" w14:textId="77777777" w:rsidR="00AF5594" w:rsidRPr="00F7702E" w:rsidRDefault="00AF5594" w:rsidP="00AF5594">
            <w:pPr>
              <w:pBdr>
                <w:between w:val="single" w:sz="6" w:space="1" w:color="auto"/>
              </w:pBdr>
              <w:jc w:val="center"/>
              <w:rPr>
                <w:rFonts w:ascii="Calibri" w:hAnsi="Calibri"/>
                <w:sz w:val="18"/>
                <w:szCs w:val="18"/>
              </w:rPr>
            </w:pPr>
          </w:p>
        </w:tc>
        <w:tc>
          <w:tcPr>
            <w:tcW w:w="645" w:type="dxa"/>
            <w:shd w:val="clear" w:color="auto" w:fill="F2F2F2"/>
            <w:vAlign w:val="center"/>
          </w:tcPr>
          <w:p w14:paraId="121F17E7" w14:textId="77777777" w:rsidR="00AF5594" w:rsidRPr="00FB1798" w:rsidRDefault="00AF5594" w:rsidP="00AF5594">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4DE4B888" w14:textId="4E43A4EC" w:rsidR="00AF5594" w:rsidRPr="00FB1798" w:rsidRDefault="00E10B8A" w:rsidP="00AF5594">
            <w:pPr>
              <w:pBdr>
                <w:between w:val="single" w:sz="6" w:space="1" w:color="auto"/>
              </w:pBdr>
              <w:jc w:val="center"/>
              <w:rPr>
                <w:rFonts w:ascii="Calibri" w:hAnsi="Calibri"/>
                <w:sz w:val="18"/>
                <w:szCs w:val="18"/>
              </w:rPr>
            </w:pPr>
            <w:r>
              <w:rPr>
                <w:rFonts w:ascii="Calibri" w:hAnsi="Calibri"/>
                <w:sz w:val="18"/>
                <w:szCs w:val="18"/>
              </w:rPr>
              <w:t>Closed</w:t>
            </w:r>
          </w:p>
        </w:tc>
      </w:tr>
      <w:tr w:rsidR="00931B49" w:rsidRPr="00FB1798" w14:paraId="014DC9E8"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2907B77" w14:textId="15864DAA"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vAlign w:val="center"/>
          </w:tcPr>
          <w:p w14:paraId="6BDD426B" w14:textId="5C5E3332"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3</w:t>
            </w:r>
          </w:p>
        </w:tc>
        <w:tc>
          <w:tcPr>
            <w:tcW w:w="3425" w:type="dxa"/>
            <w:shd w:val="clear" w:color="auto" w:fill="F2F2F2"/>
            <w:vAlign w:val="center"/>
          </w:tcPr>
          <w:p w14:paraId="15BC018F" w14:textId="1C17B40B"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The vehicle swing encroaches into the foul of the existing main track when accessing the west side of the tracks from the north while entering. Please revise to provide better access for this move. </w:t>
            </w:r>
          </w:p>
          <w:p w14:paraId="2249F9EF" w14:textId="77777777" w:rsidR="00931B49" w:rsidRPr="005E2F44" w:rsidRDefault="00931B49" w:rsidP="000D2B42">
            <w:pPr>
              <w:pStyle w:val="Header"/>
              <w:tabs>
                <w:tab w:val="clear" w:pos="4320"/>
                <w:tab w:val="clear" w:pos="8640"/>
              </w:tabs>
              <w:rPr>
                <w:rFonts w:ascii="Calibri" w:hAnsi="Calibri"/>
                <w:sz w:val="18"/>
                <w:szCs w:val="18"/>
              </w:rPr>
            </w:pPr>
          </w:p>
        </w:tc>
        <w:tc>
          <w:tcPr>
            <w:tcW w:w="660" w:type="dxa"/>
            <w:shd w:val="clear" w:color="auto" w:fill="F2F2F2"/>
            <w:vAlign w:val="center"/>
          </w:tcPr>
          <w:p w14:paraId="0B06116E" w14:textId="32A676BA"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02D76701" w14:textId="3E8108D9"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to avoid encroaching.</w:t>
            </w:r>
          </w:p>
        </w:tc>
        <w:tc>
          <w:tcPr>
            <w:tcW w:w="2583" w:type="dxa"/>
            <w:shd w:val="clear" w:color="auto" w:fill="F2F2F2"/>
            <w:vAlign w:val="center"/>
          </w:tcPr>
          <w:p w14:paraId="1C975420" w14:textId="4320FBD5" w:rsidR="00931B49"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Condition remains. </w:t>
            </w:r>
          </w:p>
        </w:tc>
        <w:tc>
          <w:tcPr>
            <w:tcW w:w="645" w:type="dxa"/>
            <w:shd w:val="clear" w:color="auto" w:fill="F2F2F2"/>
            <w:vAlign w:val="center"/>
          </w:tcPr>
          <w:p w14:paraId="74832365" w14:textId="58AA0620"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65F1CD61" w14:textId="77777777" w:rsidR="00931B49" w:rsidRPr="00FB1798" w:rsidRDefault="00931B49" w:rsidP="00931B49">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0860ED77"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09829EF0" w14:textId="77777777" w:rsidR="00931B49" w:rsidRPr="00FB1798" w:rsidRDefault="00931B49" w:rsidP="00931B49">
            <w:pPr>
              <w:pBdr>
                <w:between w:val="single" w:sz="6" w:space="1" w:color="auto"/>
              </w:pBdr>
              <w:jc w:val="center"/>
              <w:rPr>
                <w:rFonts w:ascii="Calibri" w:hAnsi="Calibri"/>
                <w:sz w:val="18"/>
                <w:szCs w:val="18"/>
              </w:rPr>
            </w:pPr>
          </w:p>
        </w:tc>
        <w:tc>
          <w:tcPr>
            <w:tcW w:w="1870" w:type="dxa"/>
            <w:shd w:val="clear" w:color="auto" w:fill="F2F2F2"/>
          </w:tcPr>
          <w:p w14:paraId="73181335" w14:textId="77777777" w:rsidR="00931B49" w:rsidRDefault="00931B49" w:rsidP="00931B49">
            <w:pPr>
              <w:pBdr>
                <w:between w:val="single" w:sz="6" w:space="1" w:color="auto"/>
              </w:pBdr>
              <w:jc w:val="center"/>
              <w:rPr>
                <w:rFonts w:ascii="Calibri" w:hAnsi="Calibri"/>
                <w:sz w:val="18"/>
                <w:szCs w:val="18"/>
              </w:rPr>
            </w:pPr>
          </w:p>
        </w:tc>
        <w:tc>
          <w:tcPr>
            <w:tcW w:w="1858" w:type="dxa"/>
            <w:shd w:val="clear" w:color="auto" w:fill="F2F2F2"/>
            <w:vAlign w:val="center"/>
          </w:tcPr>
          <w:p w14:paraId="7DA5D707"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5E3734A2"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06EB05E5" w14:textId="70301D48" w:rsidR="00931B49" w:rsidRPr="00FB1798" w:rsidRDefault="00E10B8A" w:rsidP="00931B49">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931B49" w:rsidRPr="00FB1798" w14:paraId="2F994175"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20478719" w14:textId="270C0AFD"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vAlign w:val="center"/>
          </w:tcPr>
          <w:p w14:paraId="73169E4D" w14:textId="140E4875"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Brickyard RRX 3</w:t>
            </w:r>
          </w:p>
        </w:tc>
        <w:tc>
          <w:tcPr>
            <w:tcW w:w="3425" w:type="dxa"/>
            <w:shd w:val="clear" w:color="auto" w:fill="F2F2F2"/>
            <w:vAlign w:val="center"/>
          </w:tcPr>
          <w:p w14:paraId="45C3DB9B" w14:textId="219150F0"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Vehicle swing encroaches on the foul of the existing main track off the crossing when accessing the west side of the tracks from the site on the east. Please revise to provide more room for the turning move across the tracks. </w:t>
            </w:r>
          </w:p>
        </w:tc>
        <w:tc>
          <w:tcPr>
            <w:tcW w:w="660" w:type="dxa"/>
            <w:shd w:val="clear" w:color="auto" w:fill="F2F2F2"/>
            <w:vAlign w:val="center"/>
          </w:tcPr>
          <w:p w14:paraId="05CCB3A3" w14:textId="3825C935"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19141E07" w14:textId="32FFA18E"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Turning movements were updated and a slightly to avoid encroaching.</w:t>
            </w:r>
          </w:p>
        </w:tc>
        <w:tc>
          <w:tcPr>
            <w:tcW w:w="2583" w:type="dxa"/>
            <w:shd w:val="clear" w:color="auto" w:fill="F2F2F2"/>
            <w:vAlign w:val="center"/>
          </w:tcPr>
          <w:p w14:paraId="33D0B3A8" w14:textId="7AC3EE27" w:rsidR="00931B49" w:rsidRPr="00FB1798" w:rsidRDefault="00931B49"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688907F3" w14:textId="2D9BE646"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6C02DFE6" w14:textId="77777777" w:rsidR="00931B49" w:rsidRPr="00FB1798" w:rsidRDefault="00931B49" w:rsidP="00931B49">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4554669A"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51F0F916" w14:textId="77777777" w:rsidR="00931B49" w:rsidRPr="00FB1798" w:rsidRDefault="00931B49" w:rsidP="00931B49">
            <w:pPr>
              <w:pBdr>
                <w:between w:val="single" w:sz="6" w:space="1" w:color="auto"/>
              </w:pBdr>
              <w:jc w:val="center"/>
              <w:rPr>
                <w:rFonts w:ascii="Calibri" w:hAnsi="Calibri"/>
                <w:sz w:val="18"/>
                <w:szCs w:val="18"/>
              </w:rPr>
            </w:pPr>
          </w:p>
        </w:tc>
        <w:tc>
          <w:tcPr>
            <w:tcW w:w="1870" w:type="dxa"/>
            <w:shd w:val="clear" w:color="auto" w:fill="F2F2F2"/>
          </w:tcPr>
          <w:p w14:paraId="2490A459" w14:textId="77777777" w:rsidR="00931B49" w:rsidRDefault="00931B49" w:rsidP="00931B49">
            <w:pPr>
              <w:pBdr>
                <w:between w:val="single" w:sz="6" w:space="1" w:color="auto"/>
              </w:pBdr>
              <w:jc w:val="center"/>
              <w:rPr>
                <w:rFonts w:ascii="Calibri" w:hAnsi="Calibri"/>
                <w:sz w:val="18"/>
                <w:szCs w:val="18"/>
              </w:rPr>
            </w:pPr>
          </w:p>
        </w:tc>
        <w:tc>
          <w:tcPr>
            <w:tcW w:w="1858" w:type="dxa"/>
            <w:shd w:val="clear" w:color="auto" w:fill="F2F2F2"/>
            <w:vAlign w:val="center"/>
          </w:tcPr>
          <w:p w14:paraId="5BFDBEA0"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3086E73A"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42617383" w14:textId="141ACB6D"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Closed</w:t>
            </w:r>
          </w:p>
        </w:tc>
      </w:tr>
      <w:tr w:rsidR="00931B49" w:rsidRPr="00FB1798" w14:paraId="04E5DC4F"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2570E951" w14:textId="108AEFEA" w:rsidR="00931B49" w:rsidRPr="00FB1798" w:rsidRDefault="00931B49" w:rsidP="00931B49">
            <w:pPr>
              <w:numPr>
                <w:ilvl w:val="0"/>
                <w:numId w:val="1"/>
              </w:numPr>
              <w:pBdr>
                <w:between w:val="single" w:sz="6" w:space="1" w:color="auto"/>
              </w:pBdr>
              <w:jc w:val="center"/>
              <w:rPr>
                <w:rFonts w:ascii="Calibri" w:hAnsi="Calibri"/>
                <w:sz w:val="18"/>
                <w:szCs w:val="18"/>
              </w:rPr>
            </w:pPr>
          </w:p>
        </w:tc>
        <w:tc>
          <w:tcPr>
            <w:tcW w:w="1712" w:type="dxa"/>
            <w:vAlign w:val="center"/>
          </w:tcPr>
          <w:p w14:paraId="77B38AA9" w14:textId="3D22AB31" w:rsidR="00931B49" w:rsidRPr="00FB1798"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General</w:t>
            </w:r>
          </w:p>
        </w:tc>
        <w:tc>
          <w:tcPr>
            <w:tcW w:w="3425" w:type="dxa"/>
            <w:shd w:val="clear" w:color="auto" w:fill="F2F2F2"/>
            <w:vAlign w:val="center"/>
          </w:tcPr>
          <w:p w14:paraId="4F2AE82C" w14:textId="0930D5AD" w:rsidR="00931B49" w:rsidRPr="005E2F44" w:rsidRDefault="00931B49" w:rsidP="000D2B42">
            <w:pPr>
              <w:pStyle w:val="Header"/>
              <w:tabs>
                <w:tab w:val="clear" w:pos="4320"/>
                <w:tab w:val="clear" w:pos="8640"/>
              </w:tabs>
              <w:rPr>
                <w:rFonts w:ascii="Calibri" w:hAnsi="Calibri"/>
                <w:sz w:val="18"/>
                <w:szCs w:val="18"/>
              </w:rPr>
            </w:pPr>
            <w:r w:rsidRPr="005E2F44">
              <w:rPr>
                <w:rFonts w:ascii="Calibri" w:hAnsi="Calibri"/>
                <w:sz w:val="18"/>
                <w:szCs w:val="18"/>
              </w:rPr>
              <w:t xml:space="preserve">Please coordinate drainage and trail routing between projects. Brickyard appears to assume trail will use existing 10’ brick arch, while ITT project proposes new tunnel. </w:t>
            </w:r>
          </w:p>
          <w:p w14:paraId="3DDB651D" w14:textId="77777777" w:rsidR="00931B49" w:rsidRPr="005E2F44" w:rsidRDefault="00931B49" w:rsidP="000D2B42">
            <w:pPr>
              <w:pStyle w:val="Header"/>
              <w:tabs>
                <w:tab w:val="clear" w:pos="4320"/>
                <w:tab w:val="clear" w:pos="8640"/>
              </w:tabs>
              <w:rPr>
                <w:rFonts w:ascii="Calibri" w:hAnsi="Calibri"/>
                <w:sz w:val="18"/>
                <w:szCs w:val="18"/>
              </w:rPr>
            </w:pPr>
          </w:p>
        </w:tc>
        <w:tc>
          <w:tcPr>
            <w:tcW w:w="660" w:type="dxa"/>
            <w:shd w:val="clear" w:color="auto" w:fill="F2F2F2"/>
            <w:vAlign w:val="center"/>
          </w:tcPr>
          <w:p w14:paraId="24C2DCC8" w14:textId="75D9480A" w:rsidR="00931B49" w:rsidRPr="00FB1798" w:rsidRDefault="00931B49" w:rsidP="00931B49">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AL</w:t>
            </w:r>
          </w:p>
        </w:tc>
        <w:tc>
          <w:tcPr>
            <w:tcW w:w="3150" w:type="dxa"/>
            <w:gridSpan w:val="2"/>
            <w:shd w:val="clear" w:color="auto" w:fill="FFFF00"/>
            <w:vAlign w:val="center"/>
          </w:tcPr>
          <w:p w14:paraId="629CB6ED" w14:textId="0B092B2C" w:rsidR="00931B49" w:rsidRPr="009E09FD" w:rsidRDefault="00931B49"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This design is out of our scope and part of Wilson’s design. Per latest conversations with the Town and Wilson it is assumed the existing tunnel will be utilized east of our scope.</w:t>
            </w:r>
          </w:p>
        </w:tc>
        <w:tc>
          <w:tcPr>
            <w:tcW w:w="2583" w:type="dxa"/>
            <w:shd w:val="clear" w:color="auto" w:fill="F2F2F2"/>
            <w:vAlign w:val="center"/>
          </w:tcPr>
          <w:p w14:paraId="31228CDF" w14:textId="22E93959" w:rsidR="00931B49"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Remains open to track that projects continue to communicate between the two scopes. </w:t>
            </w:r>
          </w:p>
        </w:tc>
        <w:tc>
          <w:tcPr>
            <w:tcW w:w="645" w:type="dxa"/>
            <w:shd w:val="clear" w:color="auto" w:fill="F2F2F2"/>
            <w:vAlign w:val="center"/>
          </w:tcPr>
          <w:p w14:paraId="15831AA2" w14:textId="69AED0E3" w:rsidR="00931B49" w:rsidRPr="00FB1798" w:rsidRDefault="00E10B8A" w:rsidP="00931B49">
            <w:pPr>
              <w:pBdr>
                <w:between w:val="single" w:sz="6" w:space="1" w:color="auto"/>
              </w:pBdr>
              <w:jc w:val="center"/>
              <w:rPr>
                <w:rFonts w:ascii="Calibri" w:hAnsi="Calibri"/>
                <w:sz w:val="18"/>
                <w:szCs w:val="18"/>
              </w:rPr>
            </w:pPr>
            <w:r>
              <w:rPr>
                <w:rFonts w:ascii="Calibri" w:hAnsi="Calibri"/>
                <w:sz w:val="18"/>
                <w:szCs w:val="18"/>
              </w:rPr>
              <w:t>TP</w:t>
            </w:r>
          </w:p>
        </w:tc>
        <w:tc>
          <w:tcPr>
            <w:tcW w:w="2192" w:type="dxa"/>
            <w:vAlign w:val="center"/>
          </w:tcPr>
          <w:p w14:paraId="61A18799" w14:textId="77777777" w:rsidR="00931B49" w:rsidRPr="00FB1798" w:rsidRDefault="00931B49" w:rsidP="00931B49">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0CDBF51E"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6D572F07" w14:textId="77777777" w:rsidR="00931B49" w:rsidRPr="00FB1798" w:rsidRDefault="00931B49" w:rsidP="00931B49">
            <w:pPr>
              <w:pBdr>
                <w:between w:val="single" w:sz="6" w:space="1" w:color="auto"/>
              </w:pBdr>
              <w:jc w:val="center"/>
              <w:rPr>
                <w:rFonts w:ascii="Calibri" w:hAnsi="Calibri"/>
                <w:sz w:val="18"/>
                <w:szCs w:val="18"/>
              </w:rPr>
            </w:pPr>
          </w:p>
        </w:tc>
        <w:tc>
          <w:tcPr>
            <w:tcW w:w="1870" w:type="dxa"/>
            <w:shd w:val="clear" w:color="auto" w:fill="F2F2F2"/>
          </w:tcPr>
          <w:p w14:paraId="44B4030C" w14:textId="77777777" w:rsidR="00931B49" w:rsidRDefault="00931B49" w:rsidP="00931B49">
            <w:pPr>
              <w:pBdr>
                <w:between w:val="single" w:sz="6" w:space="1" w:color="auto"/>
              </w:pBdr>
              <w:jc w:val="center"/>
              <w:rPr>
                <w:rFonts w:ascii="Calibri" w:hAnsi="Calibri"/>
                <w:sz w:val="18"/>
                <w:szCs w:val="18"/>
              </w:rPr>
            </w:pPr>
          </w:p>
        </w:tc>
        <w:tc>
          <w:tcPr>
            <w:tcW w:w="1858" w:type="dxa"/>
            <w:shd w:val="clear" w:color="auto" w:fill="F2F2F2"/>
            <w:vAlign w:val="center"/>
          </w:tcPr>
          <w:p w14:paraId="48E5C597" w14:textId="77777777" w:rsidR="00931B49" w:rsidRPr="00F7702E" w:rsidRDefault="00931B49" w:rsidP="00931B49">
            <w:pPr>
              <w:pBdr>
                <w:between w:val="single" w:sz="6" w:space="1" w:color="auto"/>
              </w:pBdr>
              <w:jc w:val="center"/>
              <w:rPr>
                <w:rFonts w:ascii="Calibri" w:hAnsi="Calibri"/>
                <w:sz w:val="18"/>
                <w:szCs w:val="18"/>
              </w:rPr>
            </w:pPr>
          </w:p>
        </w:tc>
        <w:tc>
          <w:tcPr>
            <w:tcW w:w="645" w:type="dxa"/>
            <w:shd w:val="clear" w:color="auto" w:fill="F2F2F2"/>
            <w:vAlign w:val="center"/>
          </w:tcPr>
          <w:p w14:paraId="31DA10B7" w14:textId="77777777" w:rsidR="00931B49" w:rsidRPr="00FB1798" w:rsidRDefault="00931B49" w:rsidP="00931B49">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15C014AD" w14:textId="00E0401B" w:rsidR="00931B49" w:rsidRPr="00FB1798" w:rsidRDefault="00E10B8A" w:rsidP="00931B49">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4B9E4B0A"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014183AB" w14:textId="73742C88"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4964D6BE" w14:textId="4ADD40B0"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3425" w:type="dxa"/>
            <w:shd w:val="clear" w:color="auto" w:fill="F2F2F2"/>
            <w:vAlign w:val="center"/>
          </w:tcPr>
          <w:p w14:paraId="3C8F0387" w14:textId="7AE1673D"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Match the sum of the watershed areas listed on the proposed major basin drainage plan with the watershed area on the detention basin stage-storage table builder.</w:t>
            </w:r>
          </w:p>
        </w:tc>
        <w:tc>
          <w:tcPr>
            <w:tcW w:w="660" w:type="dxa"/>
            <w:shd w:val="clear" w:color="auto" w:fill="F2F2F2"/>
            <w:vAlign w:val="center"/>
          </w:tcPr>
          <w:p w14:paraId="55872271" w14:textId="3F85747E"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3150" w:type="dxa"/>
            <w:gridSpan w:val="2"/>
            <w:shd w:val="clear" w:color="auto" w:fill="FFFF00"/>
            <w:vAlign w:val="center"/>
          </w:tcPr>
          <w:p w14:paraId="3C411F12" w14:textId="5FFF8F8B"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Watershed areas and imperviousness have been updated with the latest version of the report submitted to the Town.  MHFD-Detention matches Rational calcs.</w:t>
            </w:r>
          </w:p>
        </w:tc>
        <w:tc>
          <w:tcPr>
            <w:tcW w:w="2583" w:type="dxa"/>
            <w:shd w:val="clear" w:color="auto" w:fill="F2F2F2"/>
            <w:vAlign w:val="center"/>
          </w:tcPr>
          <w:p w14:paraId="2951BD19" w14:textId="019FACF2"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FD02D77" w14:textId="55DA854B"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192" w:type="dxa"/>
            <w:vAlign w:val="center"/>
          </w:tcPr>
          <w:p w14:paraId="306D0FB7"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63009F05"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9E15DDB"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45DA68A2"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66ECF307"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B344E21"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10A601C3" w14:textId="62FAD855"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0D6865F9"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107A35C2" w14:textId="052EDB7E"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3B6CFD10" w14:textId="71A7236C"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3425" w:type="dxa"/>
            <w:shd w:val="clear" w:color="auto" w:fill="F2F2F2"/>
            <w:vAlign w:val="center"/>
          </w:tcPr>
          <w:p w14:paraId="5F352162" w14:textId="00314F08"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the proposed runoff hydrograph for the inflow into the on-site pond.</w:t>
            </w:r>
          </w:p>
        </w:tc>
        <w:tc>
          <w:tcPr>
            <w:tcW w:w="660" w:type="dxa"/>
            <w:shd w:val="clear" w:color="auto" w:fill="F2F2F2"/>
            <w:vAlign w:val="center"/>
          </w:tcPr>
          <w:p w14:paraId="144E8CE3" w14:textId="1E0FF941"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3150" w:type="dxa"/>
            <w:gridSpan w:val="2"/>
            <w:shd w:val="clear" w:color="auto" w:fill="FFFF00"/>
            <w:vAlign w:val="center"/>
          </w:tcPr>
          <w:p w14:paraId="247FA39A" w14:textId="6A1D3221"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Proposed inflow hydrographs are included (graphically and tabular) with the MHFD-Detention printouts. See Appendix E.</w:t>
            </w:r>
          </w:p>
        </w:tc>
        <w:tc>
          <w:tcPr>
            <w:tcW w:w="2583" w:type="dxa"/>
            <w:shd w:val="clear" w:color="auto" w:fill="F2F2F2"/>
            <w:vAlign w:val="center"/>
          </w:tcPr>
          <w:p w14:paraId="4FB41B31" w14:textId="1699C171"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4B84153F" w14:textId="00E0A46E"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192" w:type="dxa"/>
            <w:vAlign w:val="center"/>
          </w:tcPr>
          <w:p w14:paraId="252FE1B0"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8F1E193"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32678691"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48A22B10"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105ADC1B"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08BAC2BE"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7FCD98B5" w14:textId="4C4A1683"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2484267B"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791CABA3" w14:textId="439EAC6C"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5BF19688" w14:textId="39497E08"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203</w:t>
            </w:r>
          </w:p>
        </w:tc>
        <w:tc>
          <w:tcPr>
            <w:tcW w:w="3425" w:type="dxa"/>
            <w:shd w:val="clear" w:color="auto" w:fill="F2F2F2"/>
            <w:vAlign w:val="center"/>
          </w:tcPr>
          <w:p w14:paraId="5E28C53B" w14:textId="6CFEB5FE"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the proposed runoff hydrograph for the on-site pond outflow and note the time to peak.</w:t>
            </w:r>
          </w:p>
        </w:tc>
        <w:tc>
          <w:tcPr>
            <w:tcW w:w="660" w:type="dxa"/>
            <w:shd w:val="clear" w:color="auto" w:fill="F2F2F2"/>
            <w:vAlign w:val="center"/>
          </w:tcPr>
          <w:p w14:paraId="5D2362DD" w14:textId="73121563"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3150" w:type="dxa"/>
            <w:gridSpan w:val="2"/>
            <w:shd w:val="clear" w:color="auto" w:fill="FFFF00"/>
            <w:vAlign w:val="center"/>
          </w:tcPr>
          <w:p w14:paraId="3194B0D9" w14:textId="3C7E5F9B"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2A6D57">
              <w:rPr>
                <w:rFonts w:ascii="Calibri" w:hAnsi="Calibri"/>
                <w:sz w:val="18"/>
                <w:szCs w:val="18"/>
              </w:rPr>
              <w:t>This information is on the MHFD-Detention printouts noted above (graphically in the same graph above; and peak outflows and their respective drain times [hrs] in the Routed Hydrograph Results). See Appendix E.</w:t>
            </w:r>
          </w:p>
        </w:tc>
        <w:tc>
          <w:tcPr>
            <w:tcW w:w="2583" w:type="dxa"/>
            <w:shd w:val="clear" w:color="auto" w:fill="F2F2F2"/>
            <w:vAlign w:val="center"/>
          </w:tcPr>
          <w:p w14:paraId="30513246" w14:textId="35E61C80"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36027F2C" w14:textId="3156F825"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192" w:type="dxa"/>
            <w:vAlign w:val="center"/>
          </w:tcPr>
          <w:p w14:paraId="18D5895D"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5303681C"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44BDE445"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43EB0CB3"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2B52FC81"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9ADB3A9"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07D22939" w14:textId="514E6D11"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E10B8A" w:rsidRPr="00FB1798" w14:paraId="290F73BA"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7CC50E0D" w14:textId="2B5D0147"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2EB912F7" w14:textId="2A06C61A"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Phase III Drainage Report for The Brickyard pdf pg. 204</w:t>
            </w:r>
          </w:p>
        </w:tc>
        <w:tc>
          <w:tcPr>
            <w:tcW w:w="3425" w:type="dxa"/>
            <w:shd w:val="clear" w:color="auto" w:fill="F2F2F2"/>
            <w:vAlign w:val="center"/>
          </w:tcPr>
          <w:p w14:paraId="0D196C85" w14:textId="677C9C71"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Show orifice coefficient of discharge for the various orifices on the detention basin outlet structure design worksheet and justify. (SC)</w:t>
            </w:r>
          </w:p>
        </w:tc>
        <w:tc>
          <w:tcPr>
            <w:tcW w:w="660" w:type="dxa"/>
            <w:shd w:val="clear" w:color="auto" w:fill="F2F2F2"/>
            <w:vAlign w:val="center"/>
          </w:tcPr>
          <w:p w14:paraId="2364D52D" w14:textId="72658CD9"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SC</w:t>
            </w:r>
          </w:p>
        </w:tc>
        <w:tc>
          <w:tcPr>
            <w:tcW w:w="3150" w:type="dxa"/>
            <w:gridSpan w:val="2"/>
            <w:shd w:val="clear" w:color="auto" w:fill="FFFF00"/>
            <w:vAlign w:val="center"/>
          </w:tcPr>
          <w:p w14:paraId="6E52F54A" w14:textId="4A4A22AE"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532F98">
              <w:rPr>
                <w:rFonts w:ascii="Calibri" w:hAnsi="Calibri"/>
                <w:sz w:val="18"/>
                <w:szCs w:val="18"/>
              </w:rPr>
              <w:t>Based on MHFD criteria (USDCM Vol 2, 5.14.1 [Sep 2017], Eq 12-7), the discharge coefficient used for orifice flow is 0.60. This value does not appear anywhere on the MHFD-Detention workbook but is inherent in the formulas.</w:t>
            </w:r>
          </w:p>
        </w:tc>
        <w:tc>
          <w:tcPr>
            <w:tcW w:w="2583" w:type="dxa"/>
            <w:shd w:val="clear" w:color="auto" w:fill="F2F2F2"/>
            <w:vAlign w:val="center"/>
          </w:tcPr>
          <w:p w14:paraId="7F98FED5" w14:textId="07D7A0F0"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Addressed.</w:t>
            </w:r>
          </w:p>
        </w:tc>
        <w:tc>
          <w:tcPr>
            <w:tcW w:w="645" w:type="dxa"/>
            <w:shd w:val="clear" w:color="auto" w:fill="F2F2F2"/>
            <w:vAlign w:val="center"/>
          </w:tcPr>
          <w:p w14:paraId="2B752166" w14:textId="2259708B"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SC</w:t>
            </w:r>
          </w:p>
        </w:tc>
        <w:tc>
          <w:tcPr>
            <w:tcW w:w="2192" w:type="dxa"/>
            <w:vAlign w:val="center"/>
          </w:tcPr>
          <w:p w14:paraId="478F0ECF"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56380359"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3DE5599B"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22AB54D8"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21E2AB87"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0FDB1158"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62351264" w14:textId="48BAF7F9"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Closed</w:t>
            </w:r>
          </w:p>
        </w:tc>
      </w:tr>
      <w:tr w:rsidR="00396280" w:rsidRPr="00FB1798" w14:paraId="5100DB9A"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1A9FB084" w14:textId="77777777" w:rsidR="00396280" w:rsidRPr="00FB1798" w:rsidRDefault="00396280"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7B4376AA" w14:textId="77777777" w:rsidR="00396280" w:rsidRPr="005E2F44" w:rsidRDefault="00396280" w:rsidP="000D2B42">
            <w:pPr>
              <w:pStyle w:val="Header"/>
              <w:tabs>
                <w:tab w:val="clear" w:pos="4320"/>
                <w:tab w:val="clear" w:pos="8640"/>
              </w:tabs>
              <w:rPr>
                <w:rFonts w:ascii="Calibri" w:hAnsi="Calibri"/>
                <w:sz w:val="18"/>
                <w:szCs w:val="18"/>
              </w:rPr>
            </w:pPr>
          </w:p>
        </w:tc>
        <w:tc>
          <w:tcPr>
            <w:tcW w:w="3425" w:type="dxa"/>
            <w:shd w:val="clear" w:color="auto" w:fill="F2F2F2"/>
            <w:vAlign w:val="center"/>
          </w:tcPr>
          <w:p w14:paraId="662C593B" w14:textId="77777777" w:rsidR="00396280" w:rsidRPr="005E2F44" w:rsidRDefault="00396280" w:rsidP="000D2B42">
            <w:pPr>
              <w:pStyle w:val="Header"/>
              <w:tabs>
                <w:tab w:val="clear" w:pos="4320"/>
                <w:tab w:val="clear" w:pos="8640"/>
              </w:tabs>
              <w:rPr>
                <w:rFonts w:ascii="Calibri" w:hAnsi="Calibri"/>
                <w:sz w:val="18"/>
                <w:szCs w:val="18"/>
              </w:rPr>
            </w:pPr>
          </w:p>
        </w:tc>
        <w:tc>
          <w:tcPr>
            <w:tcW w:w="660" w:type="dxa"/>
            <w:shd w:val="clear" w:color="auto" w:fill="F2F2F2"/>
            <w:vAlign w:val="center"/>
          </w:tcPr>
          <w:p w14:paraId="4E6827D7" w14:textId="77777777" w:rsidR="00396280" w:rsidRDefault="00396280" w:rsidP="00E10B8A">
            <w:pPr>
              <w:pStyle w:val="Header"/>
              <w:pBdr>
                <w:between w:val="single" w:sz="6" w:space="1" w:color="auto"/>
              </w:pBdr>
              <w:tabs>
                <w:tab w:val="clear" w:pos="4320"/>
                <w:tab w:val="clear" w:pos="8640"/>
              </w:tabs>
              <w:jc w:val="center"/>
              <w:rPr>
                <w:rFonts w:ascii="Calibri" w:hAnsi="Calibri"/>
                <w:sz w:val="18"/>
                <w:szCs w:val="18"/>
              </w:rPr>
            </w:pPr>
          </w:p>
        </w:tc>
        <w:tc>
          <w:tcPr>
            <w:tcW w:w="3150" w:type="dxa"/>
            <w:gridSpan w:val="2"/>
            <w:shd w:val="clear" w:color="auto" w:fill="FFFF00"/>
            <w:vAlign w:val="center"/>
          </w:tcPr>
          <w:p w14:paraId="0CCD432B" w14:textId="77777777" w:rsidR="00396280" w:rsidRPr="00532F98" w:rsidRDefault="00396280" w:rsidP="000D2B42">
            <w:pPr>
              <w:pStyle w:val="Header"/>
              <w:pBdr>
                <w:between w:val="single" w:sz="6" w:space="1" w:color="auto"/>
              </w:pBdr>
              <w:shd w:val="clear" w:color="auto" w:fill="FFFF00"/>
              <w:tabs>
                <w:tab w:val="clear" w:pos="4320"/>
                <w:tab w:val="clear" w:pos="8640"/>
              </w:tabs>
              <w:rPr>
                <w:rFonts w:ascii="Calibri" w:hAnsi="Calibri"/>
                <w:sz w:val="18"/>
                <w:szCs w:val="18"/>
              </w:rPr>
            </w:pPr>
          </w:p>
        </w:tc>
        <w:tc>
          <w:tcPr>
            <w:tcW w:w="2583" w:type="dxa"/>
            <w:shd w:val="clear" w:color="auto" w:fill="F2F2F2"/>
            <w:vAlign w:val="center"/>
          </w:tcPr>
          <w:p w14:paraId="399676DA" w14:textId="2D0447E6" w:rsidR="00396280" w:rsidRDefault="00797729" w:rsidP="000D2B42">
            <w:pPr>
              <w:pStyle w:val="Header"/>
              <w:pBdr>
                <w:between w:val="single" w:sz="6" w:space="1" w:color="auto"/>
              </w:pBdr>
              <w:tabs>
                <w:tab w:val="clear" w:pos="4320"/>
                <w:tab w:val="clear" w:pos="8640"/>
              </w:tabs>
              <w:rPr>
                <w:rFonts w:ascii="Calibri" w:hAnsi="Calibri"/>
                <w:sz w:val="18"/>
                <w:szCs w:val="18"/>
              </w:rPr>
            </w:pPr>
            <w:r w:rsidRPr="00797729">
              <w:rPr>
                <w:rFonts w:ascii="Calibri" w:hAnsi="Calibri"/>
                <w:sz w:val="18"/>
                <w:szCs w:val="18"/>
              </w:rPr>
              <w:t xml:space="preserve">Submit permanent and temporary easement shapes to BNSF for permanent and temporary improvements on BNSF. </w:t>
            </w:r>
          </w:p>
        </w:tc>
        <w:tc>
          <w:tcPr>
            <w:tcW w:w="645" w:type="dxa"/>
            <w:shd w:val="clear" w:color="auto" w:fill="F2F2F2"/>
            <w:vAlign w:val="center"/>
          </w:tcPr>
          <w:p w14:paraId="5C5A65CE" w14:textId="0303153B" w:rsidR="00396280" w:rsidRDefault="000D2B42" w:rsidP="00E10B8A">
            <w:pPr>
              <w:pBdr>
                <w:between w:val="single" w:sz="6" w:space="1" w:color="auto"/>
              </w:pBdr>
              <w:jc w:val="center"/>
              <w:rPr>
                <w:rFonts w:ascii="Calibri" w:hAnsi="Calibri"/>
                <w:sz w:val="18"/>
                <w:szCs w:val="18"/>
              </w:rPr>
            </w:pPr>
            <w:r>
              <w:rPr>
                <w:rFonts w:ascii="Calibri" w:hAnsi="Calibri"/>
                <w:sz w:val="18"/>
                <w:szCs w:val="18"/>
              </w:rPr>
              <w:t>RF</w:t>
            </w:r>
          </w:p>
        </w:tc>
        <w:tc>
          <w:tcPr>
            <w:tcW w:w="2192" w:type="dxa"/>
            <w:vAlign w:val="center"/>
          </w:tcPr>
          <w:p w14:paraId="13007D29" w14:textId="77777777" w:rsidR="00396280" w:rsidRPr="00FB1798" w:rsidRDefault="00396280"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14CE41E6" w14:textId="77777777" w:rsidR="00396280" w:rsidRPr="00F7702E" w:rsidRDefault="00396280" w:rsidP="00E10B8A">
            <w:pPr>
              <w:pBdr>
                <w:between w:val="single" w:sz="6" w:space="1" w:color="auto"/>
              </w:pBdr>
              <w:jc w:val="center"/>
              <w:rPr>
                <w:rFonts w:ascii="Calibri" w:hAnsi="Calibri"/>
                <w:sz w:val="18"/>
                <w:szCs w:val="18"/>
              </w:rPr>
            </w:pPr>
          </w:p>
        </w:tc>
        <w:tc>
          <w:tcPr>
            <w:tcW w:w="645" w:type="dxa"/>
            <w:shd w:val="clear" w:color="auto" w:fill="F2F2F2"/>
            <w:vAlign w:val="center"/>
          </w:tcPr>
          <w:p w14:paraId="47C2CA47" w14:textId="77777777" w:rsidR="00396280" w:rsidRPr="00FB1798" w:rsidRDefault="00396280" w:rsidP="00E10B8A">
            <w:pPr>
              <w:pBdr>
                <w:between w:val="single" w:sz="6" w:space="1" w:color="auto"/>
              </w:pBdr>
              <w:jc w:val="center"/>
              <w:rPr>
                <w:rFonts w:ascii="Calibri" w:hAnsi="Calibri"/>
                <w:sz w:val="18"/>
                <w:szCs w:val="18"/>
              </w:rPr>
            </w:pPr>
          </w:p>
        </w:tc>
        <w:tc>
          <w:tcPr>
            <w:tcW w:w="1870" w:type="dxa"/>
            <w:shd w:val="clear" w:color="auto" w:fill="F2F2F2"/>
          </w:tcPr>
          <w:p w14:paraId="16D6E8B3" w14:textId="77777777" w:rsidR="00396280" w:rsidRDefault="00396280"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4DA9EBE0" w14:textId="77777777" w:rsidR="00396280" w:rsidRPr="00F7702E" w:rsidRDefault="00396280" w:rsidP="00E10B8A">
            <w:pPr>
              <w:pBdr>
                <w:between w:val="single" w:sz="6" w:space="1" w:color="auto"/>
              </w:pBdr>
              <w:jc w:val="center"/>
              <w:rPr>
                <w:rFonts w:ascii="Calibri" w:hAnsi="Calibri"/>
                <w:sz w:val="18"/>
                <w:szCs w:val="18"/>
              </w:rPr>
            </w:pPr>
          </w:p>
        </w:tc>
        <w:tc>
          <w:tcPr>
            <w:tcW w:w="645" w:type="dxa"/>
            <w:shd w:val="clear" w:color="auto" w:fill="F2F2F2"/>
            <w:vAlign w:val="center"/>
          </w:tcPr>
          <w:p w14:paraId="0ACAC9D8" w14:textId="77777777" w:rsidR="00396280" w:rsidRPr="00FB1798" w:rsidRDefault="00396280"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20AE124D" w14:textId="7F898E5B" w:rsidR="00396280" w:rsidRDefault="00C15C0E"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C15C0E" w:rsidRPr="00FB1798" w14:paraId="66600FC6"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5EECB018" w14:textId="77777777" w:rsidR="00C15C0E" w:rsidRPr="00FB1798" w:rsidRDefault="00C15C0E"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392C69FA" w14:textId="77777777" w:rsidR="00C15C0E" w:rsidRPr="005E2F44" w:rsidRDefault="00C15C0E" w:rsidP="000D2B42">
            <w:pPr>
              <w:pStyle w:val="Header"/>
              <w:tabs>
                <w:tab w:val="clear" w:pos="4320"/>
                <w:tab w:val="clear" w:pos="8640"/>
              </w:tabs>
              <w:rPr>
                <w:rFonts w:ascii="Calibri" w:hAnsi="Calibri"/>
                <w:sz w:val="18"/>
                <w:szCs w:val="18"/>
              </w:rPr>
            </w:pPr>
          </w:p>
        </w:tc>
        <w:tc>
          <w:tcPr>
            <w:tcW w:w="3425" w:type="dxa"/>
            <w:shd w:val="clear" w:color="auto" w:fill="F2F2F2"/>
            <w:vAlign w:val="center"/>
          </w:tcPr>
          <w:p w14:paraId="77EA6CD1" w14:textId="77777777" w:rsidR="00C15C0E" w:rsidRPr="005E2F44" w:rsidRDefault="00C15C0E" w:rsidP="000D2B42">
            <w:pPr>
              <w:pStyle w:val="Header"/>
              <w:tabs>
                <w:tab w:val="clear" w:pos="4320"/>
                <w:tab w:val="clear" w:pos="8640"/>
              </w:tabs>
              <w:rPr>
                <w:rFonts w:ascii="Calibri" w:hAnsi="Calibri"/>
                <w:sz w:val="18"/>
                <w:szCs w:val="18"/>
              </w:rPr>
            </w:pPr>
          </w:p>
        </w:tc>
        <w:tc>
          <w:tcPr>
            <w:tcW w:w="660" w:type="dxa"/>
            <w:shd w:val="clear" w:color="auto" w:fill="F2F2F2"/>
            <w:vAlign w:val="center"/>
          </w:tcPr>
          <w:p w14:paraId="775D7553" w14:textId="77777777" w:rsidR="00C15C0E" w:rsidRDefault="00C15C0E" w:rsidP="00E10B8A">
            <w:pPr>
              <w:pStyle w:val="Header"/>
              <w:pBdr>
                <w:between w:val="single" w:sz="6" w:space="1" w:color="auto"/>
              </w:pBdr>
              <w:tabs>
                <w:tab w:val="clear" w:pos="4320"/>
                <w:tab w:val="clear" w:pos="8640"/>
              </w:tabs>
              <w:jc w:val="center"/>
              <w:rPr>
                <w:rFonts w:ascii="Calibri" w:hAnsi="Calibri"/>
                <w:sz w:val="18"/>
                <w:szCs w:val="18"/>
              </w:rPr>
            </w:pPr>
          </w:p>
        </w:tc>
        <w:tc>
          <w:tcPr>
            <w:tcW w:w="3150" w:type="dxa"/>
            <w:gridSpan w:val="2"/>
            <w:shd w:val="clear" w:color="auto" w:fill="FFFF00"/>
            <w:vAlign w:val="center"/>
          </w:tcPr>
          <w:p w14:paraId="576AE477" w14:textId="77777777" w:rsidR="00C15C0E" w:rsidRPr="00532F98" w:rsidRDefault="00C15C0E" w:rsidP="000D2B42">
            <w:pPr>
              <w:pStyle w:val="Header"/>
              <w:pBdr>
                <w:between w:val="single" w:sz="6" w:space="1" w:color="auto"/>
              </w:pBdr>
              <w:shd w:val="clear" w:color="auto" w:fill="FFFF00"/>
              <w:tabs>
                <w:tab w:val="clear" w:pos="4320"/>
                <w:tab w:val="clear" w:pos="8640"/>
              </w:tabs>
              <w:rPr>
                <w:rFonts w:ascii="Calibri" w:hAnsi="Calibri"/>
                <w:sz w:val="18"/>
                <w:szCs w:val="18"/>
              </w:rPr>
            </w:pPr>
          </w:p>
        </w:tc>
        <w:tc>
          <w:tcPr>
            <w:tcW w:w="2583" w:type="dxa"/>
            <w:shd w:val="clear" w:color="auto" w:fill="F2F2F2"/>
            <w:vAlign w:val="center"/>
          </w:tcPr>
          <w:p w14:paraId="3ACB980D" w14:textId="18471E7F" w:rsidR="00C15C0E" w:rsidRPr="00797729" w:rsidRDefault="00C15C0E" w:rsidP="000D2B42">
            <w:pPr>
              <w:pStyle w:val="Header"/>
              <w:pBdr>
                <w:between w:val="single" w:sz="6" w:space="1" w:color="auto"/>
              </w:pBdr>
              <w:tabs>
                <w:tab w:val="clear" w:pos="4320"/>
                <w:tab w:val="clear" w:pos="8640"/>
              </w:tabs>
              <w:rPr>
                <w:rFonts w:ascii="Calibri" w:hAnsi="Calibri"/>
                <w:sz w:val="18"/>
                <w:szCs w:val="18"/>
              </w:rPr>
            </w:pPr>
            <w:r w:rsidRPr="00797729">
              <w:rPr>
                <w:rFonts w:ascii="Calibri" w:hAnsi="Calibri"/>
                <w:sz w:val="18"/>
                <w:szCs w:val="18"/>
              </w:rPr>
              <w:t>Need legal description of PE along with appraisal and offer letter.</w:t>
            </w:r>
          </w:p>
        </w:tc>
        <w:tc>
          <w:tcPr>
            <w:tcW w:w="645" w:type="dxa"/>
            <w:shd w:val="clear" w:color="auto" w:fill="F2F2F2"/>
            <w:vAlign w:val="center"/>
          </w:tcPr>
          <w:p w14:paraId="2F94F700" w14:textId="1DAEFE1E" w:rsidR="00C15C0E" w:rsidRDefault="00C15C0E" w:rsidP="00E10B8A">
            <w:pPr>
              <w:pBdr>
                <w:between w:val="single" w:sz="6" w:space="1" w:color="auto"/>
              </w:pBdr>
              <w:jc w:val="center"/>
              <w:rPr>
                <w:rFonts w:ascii="Calibri" w:hAnsi="Calibri"/>
                <w:sz w:val="18"/>
                <w:szCs w:val="18"/>
              </w:rPr>
            </w:pPr>
            <w:r>
              <w:rPr>
                <w:rFonts w:ascii="Calibri" w:hAnsi="Calibri"/>
                <w:sz w:val="18"/>
                <w:szCs w:val="18"/>
              </w:rPr>
              <w:t>RF</w:t>
            </w:r>
          </w:p>
        </w:tc>
        <w:tc>
          <w:tcPr>
            <w:tcW w:w="2192" w:type="dxa"/>
            <w:vAlign w:val="center"/>
          </w:tcPr>
          <w:p w14:paraId="00D49166" w14:textId="77777777" w:rsidR="00C15C0E" w:rsidRPr="00FB1798" w:rsidRDefault="00C15C0E"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75DA93B9" w14:textId="77777777" w:rsidR="00C15C0E" w:rsidRPr="00F7702E" w:rsidRDefault="00C15C0E" w:rsidP="00E10B8A">
            <w:pPr>
              <w:pBdr>
                <w:between w:val="single" w:sz="6" w:space="1" w:color="auto"/>
              </w:pBdr>
              <w:jc w:val="center"/>
              <w:rPr>
                <w:rFonts w:ascii="Calibri" w:hAnsi="Calibri"/>
                <w:sz w:val="18"/>
                <w:szCs w:val="18"/>
              </w:rPr>
            </w:pPr>
          </w:p>
        </w:tc>
        <w:tc>
          <w:tcPr>
            <w:tcW w:w="645" w:type="dxa"/>
            <w:shd w:val="clear" w:color="auto" w:fill="F2F2F2"/>
            <w:vAlign w:val="center"/>
          </w:tcPr>
          <w:p w14:paraId="5D621DB6" w14:textId="77777777" w:rsidR="00C15C0E" w:rsidRPr="00FB1798" w:rsidRDefault="00C15C0E" w:rsidP="00E10B8A">
            <w:pPr>
              <w:pBdr>
                <w:between w:val="single" w:sz="6" w:space="1" w:color="auto"/>
              </w:pBdr>
              <w:jc w:val="center"/>
              <w:rPr>
                <w:rFonts w:ascii="Calibri" w:hAnsi="Calibri"/>
                <w:sz w:val="18"/>
                <w:szCs w:val="18"/>
              </w:rPr>
            </w:pPr>
          </w:p>
        </w:tc>
        <w:tc>
          <w:tcPr>
            <w:tcW w:w="1870" w:type="dxa"/>
            <w:shd w:val="clear" w:color="auto" w:fill="F2F2F2"/>
          </w:tcPr>
          <w:p w14:paraId="181ABE17" w14:textId="77777777" w:rsidR="00C15C0E" w:rsidRDefault="00C15C0E"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54FB2C34" w14:textId="77777777" w:rsidR="00C15C0E" w:rsidRPr="00F7702E" w:rsidRDefault="00C15C0E" w:rsidP="00E10B8A">
            <w:pPr>
              <w:pBdr>
                <w:between w:val="single" w:sz="6" w:space="1" w:color="auto"/>
              </w:pBdr>
              <w:jc w:val="center"/>
              <w:rPr>
                <w:rFonts w:ascii="Calibri" w:hAnsi="Calibri"/>
                <w:sz w:val="18"/>
                <w:szCs w:val="18"/>
              </w:rPr>
            </w:pPr>
          </w:p>
        </w:tc>
        <w:tc>
          <w:tcPr>
            <w:tcW w:w="645" w:type="dxa"/>
            <w:shd w:val="clear" w:color="auto" w:fill="F2F2F2"/>
            <w:vAlign w:val="center"/>
          </w:tcPr>
          <w:p w14:paraId="42DBBB67" w14:textId="77777777" w:rsidR="00C15C0E" w:rsidRPr="00FB1798" w:rsidRDefault="00C15C0E"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02B14992" w14:textId="5B2725C7" w:rsidR="00C15C0E" w:rsidRDefault="00C15C0E"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34825B58" w14:textId="77777777" w:rsidTr="000D2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34825B4A" w14:textId="0A135A6F"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34825B4B" w14:textId="23810A20" w:rsidR="00E10B8A" w:rsidRPr="00FB1798"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General</w:t>
            </w:r>
          </w:p>
        </w:tc>
        <w:tc>
          <w:tcPr>
            <w:tcW w:w="3425" w:type="dxa"/>
            <w:shd w:val="clear" w:color="auto" w:fill="F2F2F2"/>
            <w:vAlign w:val="center"/>
          </w:tcPr>
          <w:p w14:paraId="34825B4C" w14:textId="0EC62930" w:rsidR="00E10B8A" w:rsidRPr="005E2F44" w:rsidRDefault="00E10B8A" w:rsidP="000D2B42">
            <w:pPr>
              <w:pStyle w:val="Header"/>
              <w:tabs>
                <w:tab w:val="clear" w:pos="4320"/>
                <w:tab w:val="clear" w:pos="8640"/>
              </w:tabs>
              <w:rPr>
                <w:rFonts w:ascii="Calibri" w:hAnsi="Calibri"/>
                <w:sz w:val="18"/>
                <w:szCs w:val="18"/>
              </w:rPr>
            </w:pPr>
            <w:r w:rsidRPr="005E2F44">
              <w:rPr>
                <w:rFonts w:ascii="Calibri" w:hAnsi="Calibri"/>
                <w:sz w:val="18"/>
                <w:szCs w:val="18"/>
              </w:rPr>
              <w:t>Please revise and resubmit. (MK)</w:t>
            </w:r>
          </w:p>
        </w:tc>
        <w:tc>
          <w:tcPr>
            <w:tcW w:w="660" w:type="dxa"/>
            <w:shd w:val="clear" w:color="auto" w:fill="F2F2F2"/>
            <w:vAlign w:val="center"/>
          </w:tcPr>
          <w:p w14:paraId="34825B4D" w14:textId="7B947AC4"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r>
              <w:rPr>
                <w:rFonts w:ascii="Calibri" w:hAnsi="Calibri"/>
                <w:sz w:val="18"/>
                <w:szCs w:val="18"/>
              </w:rPr>
              <w:t>MK</w:t>
            </w:r>
          </w:p>
        </w:tc>
        <w:tc>
          <w:tcPr>
            <w:tcW w:w="3150" w:type="dxa"/>
            <w:gridSpan w:val="2"/>
            <w:shd w:val="clear" w:color="auto" w:fill="FFFF00"/>
            <w:vAlign w:val="center"/>
          </w:tcPr>
          <w:p w14:paraId="34825B4E" w14:textId="3AFBFB9A" w:rsidR="00E10B8A" w:rsidRPr="009E09FD" w:rsidRDefault="00E10B8A" w:rsidP="000D2B42">
            <w:pPr>
              <w:pStyle w:val="Header"/>
              <w:pBdr>
                <w:between w:val="single" w:sz="6" w:space="1" w:color="auto"/>
              </w:pBdr>
              <w:shd w:val="clear" w:color="auto" w:fill="FFFF00"/>
              <w:tabs>
                <w:tab w:val="clear" w:pos="4320"/>
                <w:tab w:val="clear" w:pos="8640"/>
              </w:tabs>
              <w:rPr>
                <w:rFonts w:ascii="Calibri" w:hAnsi="Calibri"/>
                <w:sz w:val="18"/>
                <w:szCs w:val="18"/>
              </w:rPr>
            </w:pPr>
            <w:r w:rsidRPr="00602F7D">
              <w:rPr>
                <w:rFonts w:ascii="Calibri" w:hAnsi="Calibri"/>
                <w:sz w:val="18"/>
                <w:szCs w:val="18"/>
              </w:rPr>
              <w:t>Comment noted.</w:t>
            </w:r>
          </w:p>
        </w:tc>
        <w:tc>
          <w:tcPr>
            <w:tcW w:w="2583" w:type="dxa"/>
            <w:shd w:val="clear" w:color="auto" w:fill="F2F2F2"/>
            <w:vAlign w:val="center"/>
          </w:tcPr>
          <w:p w14:paraId="34825B4F" w14:textId="479E682F" w:rsidR="00E10B8A" w:rsidRPr="00FB1798" w:rsidRDefault="00E10B8A" w:rsidP="000D2B42">
            <w:pPr>
              <w:pStyle w:val="Header"/>
              <w:pBdr>
                <w:between w:val="single" w:sz="6" w:space="1" w:color="auto"/>
              </w:pBdr>
              <w:tabs>
                <w:tab w:val="clear" w:pos="4320"/>
                <w:tab w:val="clear" w:pos="8640"/>
              </w:tabs>
              <w:rPr>
                <w:rFonts w:ascii="Calibri" w:hAnsi="Calibri"/>
                <w:sz w:val="18"/>
                <w:szCs w:val="18"/>
              </w:rPr>
            </w:pPr>
            <w:r>
              <w:rPr>
                <w:rFonts w:ascii="Calibri" w:hAnsi="Calibri"/>
                <w:sz w:val="18"/>
                <w:szCs w:val="18"/>
              </w:rPr>
              <w:t xml:space="preserve">Please revise and resubmit. </w:t>
            </w:r>
          </w:p>
        </w:tc>
        <w:tc>
          <w:tcPr>
            <w:tcW w:w="645" w:type="dxa"/>
            <w:shd w:val="clear" w:color="auto" w:fill="F2F2F2"/>
            <w:vAlign w:val="center"/>
          </w:tcPr>
          <w:p w14:paraId="34825B50" w14:textId="2BEAB8DD" w:rsidR="00E10B8A" w:rsidRPr="00FB1798" w:rsidRDefault="00E10B8A" w:rsidP="00E10B8A">
            <w:pPr>
              <w:pBdr>
                <w:between w:val="single" w:sz="6" w:space="1" w:color="auto"/>
              </w:pBdr>
              <w:jc w:val="center"/>
              <w:rPr>
                <w:rFonts w:ascii="Calibri" w:hAnsi="Calibri"/>
                <w:sz w:val="18"/>
                <w:szCs w:val="18"/>
              </w:rPr>
            </w:pPr>
            <w:r>
              <w:rPr>
                <w:rFonts w:ascii="Calibri" w:hAnsi="Calibri"/>
                <w:sz w:val="18"/>
                <w:szCs w:val="18"/>
              </w:rPr>
              <w:t>MK</w:t>
            </w:r>
          </w:p>
        </w:tc>
        <w:tc>
          <w:tcPr>
            <w:tcW w:w="2192" w:type="dxa"/>
            <w:vAlign w:val="center"/>
          </w:tcPr>
          <w:p w14:paraId="34825B51"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34825B52"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34825B53"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34825B54"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34825B55"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34825B56"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34825B57" w14:textId="3608037B" w:rsidR="00E10B8A" w:rsidRPr="00FB1798" w:rsidRDefault="00E10B8A" w:rsidP="00E10B8A">
            <w:pPr>
              <w:pBdr>
                <w:between w:val="single" w:sz="6" w:space="1" w:color="auto"/>
              </w:pBdr>
              <w:jc w:val="center"/>
              <w:rPr>
                <w:rFonts w:ascii="Calibri" w:hAnsi="Calibri"/>
                <w:sz w:val="18"/>
                <w:szCs w:val="18"/>
              </w:rPr>
            </w:pPr>
            <w:r w:rsidRPr="00E10B8A">
              <w:rPr>
                <w:rFonts w:ascii="Calibri" w:hAnsi="Calibri"/>
                <w:sz w:val="18"/>
                <w:szCs w:val="18"/>
                <w:highlight w:val="yellow"/>
              </w:rPr>
              <w:t>Open</w:t>
            </w:r>
          </w:p>
        </w:tc>
      </w:tr>
      <w:tr w:rsidR="00E10B8A" w:rsidRPr="00FB1798" w14:paraId="083F000D" w14:textId="77777777" w:rsidTr="00157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62C70D8D" w14:textId="77777777" w:rsidR="00E10B8A" w:rsidRPr="00FB1798"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095FD0D6" w14:textId="77777777" w:rsidR="00E10B8A" w:rsidRPr="00FB1798" w:rsidRDefault="00E10B8A" w:rsidP="00E10B8A">
            <w:pPr>
              <w:widowControl w:val="0"/>
              <w:numPr>
                <w:ilvl w:val="12"/>
                <w:numId w:val="0"/>
              </w:numPr>
              <w:spacing w:after="58"/>
              <w:jc w:val="center"/>
              <w:rPr>
                <w:rFonts w:ascii="Calibri" w:hAnsi="Calibri"/>
                <w:sz w:val="18"/>
                <w:szCs w:val="18"/>
              </w:rPr>
            </w:pPr>
          </w:p>
        </w:tc>
        <w:tc>
          <w:tcPr>
            <w:tcW w:w="3425" w:type="dxa"/>
            <w:shd w:val="clear" w:color="auto" w:fill="F2F2F2"/>
            <w:vAlign w:val="center"/>
          </w:tcPr>
          <w:p w14:paraId="3BDB69D3" w14:textId="77777777" w:rsidR="00E10B8A" w:rsidRPr="002167CA" w:rsidRDefault="00E10B8A" w:rsidP="00E10B8A">
            <w:pPr>
              <w:pStyle w:val="ListParagraph"/>
              <w:ind w:left="0"/>
              <w:rPr>
                <w:sz w:val="18"/>
                <w:szCs w:val="18"/>
              </w:rPr>
            </w:pPr>
          </w:p>
        </w:tc>
        <w:tc>
          <w:tcPr>
            <w:tcW w:w="660" w:type="dxa"/>
            <w:shd w:val="clear" w:color="auto" w:fill="F2F2F2"/>
            <w:vAlign w:val="center"/>
          </w:tcPr>
          <w:p w14:paraId="6B779373" w14:textId="77777777"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3150" w:type="dxa"/>
            <w:gridSpan w:val="2"/>
            <w:shd w:val="clear" w:color="auto" w:fill="FFFF00"/>
            <w:vAlign w:val="center"/>
          </w:tcPr>
          <w:p w14:paraId="65608DC6" w14:textId="77777777" w:rsidR="00E10B8A" w:rsidRPr="009E09FD" w:rsidRDefault="00E10B8A" w:rsidP="00E10B8A">
            <w:pPr>
              <w:pStyle w:val="Header"/>
              <w:pBdr>
                <w:between w:val="single" w:sz="6" w:space="1" w:color="auto"/>
              </w:pBdr>
              <w:shd w:val="clear" w:color="auto" w:fill="FFFF00"/>
              <w:tabs>
                <w:tab w:val="clear" w:pos="4320"/>
                <w:tab w:val="clear" w:pos="8640"/>
              </w:tabs>
              <w:rPr>
                <w:rFonts w:ascii="Calibri" w:hAnsi="Calibri"/>
                <w:sz w:val="18"/>
                <w:szCs w:val="18"/>
              </w:rPr>
            </w:pPr>
          </w:p>
        </w:tc>
        <w:tc>
          <w:tcPr>
            <w:tcW w:w="2583" w:type="dxa"/>
            <w:shd w:val="clear" w:color="auto" w:fill="F2F2F2"/>
            <w:vAlign w:val="center"/>
          </w:tcPr>
          <w:p w14:paraId="442BCD74" w14:textId="77777777" w:rsidR="00E10B8A" w:rsidRPr="00FB1798"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645" w:type="dxa"/>
            <w:shd w:val="clear" w:color="auto" w:fill="F2F2F2"/>
            <w:vAlign w:val="center"/>
          </w:tcPr>
          <w:p w14:paraId="5F75C3E4" w14:textId="77777777" w:rsidR="00E10B8A" w:rsidRPr="00FB1798" w:rsidRDefault="00E10B8A" w:rsidP="00E10B8A">
            <w:pPr>
              <w:pBdr>
                <w:between w:val="single" w:sz="6" w:space="1" w:color="auto"/>
              </w:pBdr>
              <w:jc w:val="center"/>
              <w:rPr>
                <w:rFonts w:ascii="Calibri" w:hAnsi="Calibri"/>
                <w:sz w:val="18"/>
                <w:szCs w:val="18"/>
              </w:rPr>
            </w:pPr>
          </w:p>
        </w:tc>
        <w:tc>
          <w:tcPr>
            <w:tcW w:w="2192" w:type="dxa"/>
            <w:vAlign w:val="center"/>
          </w:tcPr>
          <w:p w14:paraId="43E8D91F" w14:textId="77777777" w:rsidR="00E10B8A" w:rsidRPr="00FB1798"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56DE4530"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81134DB" w14:textId="77777777" w:rsidR="00E10B8A" w:rsidRPr="00FB1798"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3725770C" w14:textId="77777777" w:rsidR="00E10B8A"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3354D7C2" w14:textId="77777777" w:rsidR="00E10B8A" w:rsidRPr="00F7702E"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58E6037E" w14:textId="77777777" w:rsidR="00E10B8A" w:rsidRPr="00FB1798"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0B20E6B2" w14:textId="77777777" w:rsidR="00E10B8A" w:rsidRPr="00FB1798" w:rsidRDefault="00E10B8A" w:rsidP="00E10B8A">
            <w:pPr>
              <w:pBdr>
                <w:between w:val="single" w:sz="6" w:space="1" w:color="auto"/>
              </w:pBdr>
              <w:jc w:val="center"/>
              <w:rPr>
                <w:rFonts w:ascii="Calibri" w:hAnsi="Calibri"/>
                <w:sz w:val="18"/>
                <w:szCs w:val="18"/>
              </w:rPr>
            </w:pPr>
          </w:p>
        </w:tc>
      </w:tr>
      <w:tr w:rsidR="00E10B8A" w:rsidRPr="00C65469" w14:paraId="5B82F396" w14:textId="77777777" w:rsidTr="00157C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PrEx>
        <w:trPr>
          <w:cantSplit/>
          <w:trHeight w:val="440"/>
        </w:trPr>
        <w:tc>
          <w:tcPr>
            <w:tcW w:w="900" w:type="dxa"/>
            <w:vAlign w:val="center"/>
          </w:tcPr>
          <w:p w14:paraId="6BFF42CB" w14:textId="77777777" w:rsidR="00E10B8A" w:rsidRPr="00C65469" w:rsidRDefault="00E10B8A" w:rsidP="00E10B8A">
            <w:pPr>
              <w:numPr>
                <w:ilvl w:val="0"/>
                <w:numId w:val="1"/>
              </w:numPr>
              <w:pBdr>
                <w:between w:val="single" w:sz="6" w:space="1" w:color="auto"/>
              </w:pBdr>
              <w:jc w:val="center"/>
              <w:rPr>
                <w:rFonts w:ascii="Calibri" w:hAnsi="Calibri"/>
                <w:sz w:val="18"/>
                <w:szCs w:val="18"/>
              </w:rPr>
            </w:pPr>
          </w:p>
        </w:tc>
        <w:tc>
          <w:tcPr>
            <w:tcW w:w="1712" w:type="dxa"/>
            <w:vAlign w:val="center"/>
          </w:tcPr>
          <w:p w14:paraId="3AB24821" w14:textId="77777777" w:rsidR="00E10B8A" w:rsidRPr="00C65469" w:rsidRDefault="00E10B8A" w:rsidP="00E10B8A">
            <w:pPr>
              <w:widowControl w:val="0"/>
              <w:numPr>
                <w:ilvl w:val="12"/>
                <w:numId w:val="0"/>
              </w:numPr>
              <w:spacing w:after="58"/>
              <w:jc w:val="center"/>
              <w:rPr>
                <w:rFonts w:ascii="Calibri" w:hAnsi="Calibri"/>
                <w:sz w:val="18"/>
                <w:szCs w:val="18"/>
              </w:rPr>
            </w:pPr>
          </w:p>
        </w:tc>
        <w:tc>
          <w:tcPr>
            <w:tcW w:w="3425" w:type="dxa"/>
            <w:shd w:val="clear" w:color="auto" w:fill="F2F2F2"/>
            <w:vAlign w:val="center"/>
          </w:tcPr>
          <w:p w14:paraId="6485E07E" w14:textId="77777777" w:rsidR="00E10B8A" w:rsidRPr="00C65469" w:rsidRDefault="00E10B8A" w:rsidP="00E10B8A">
            <w:pPr>
              <w:pStyle w:val="ListParagraph"/>
              <w:ind w:left="0"/>
              <w:rPr>
                <w:sz w:val="18"/>
                <w:szCs w:val="18"/>
              </w:rPr>
            </w:pPr>
          </w:p>
        </w:tc>
        <w:tc>
          <w:tcPr>
            <w:tcW w:w="660" w:type="dxa"/>
            <w:shd w:val="clear" w:color="auto" w:fill="F2F2F2"/>
            <w:vAlign w:val="center"/>
          </w:tcPr>
          <w:p w14:paraId="7F023F0D" w14:textId="77777777" w:rsidR="00E10B8A" w:rsidRPr="00C65469"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3150" w:type="dxa"/>
            <w:gridSpan w:val="2"/>
            <w:shd w:val="clear" w:color="auto" w:fill="FFFF00"/>
            <w:vAlign w:val="center"/>
          </w:tcPr>
          <w:p w14:paraId="1439CA8A" w14:textId="77777777" w:rsidR="00E10B8A" w:rsidRPr="00C65469" w:rsidRDefault="00E10B8A" w:rsidP="00E10B8A">
            <w:pPr>
              <w:pStyle w:val="Header"/>
              <w:pBdr>
                <w:between w:val="single" w:sz="6" w:space="1" w:color="auto"/>
              </w:pBdr>
              <w:shd w:val="clear" w:color="auto" w:fill="FFFF00"/>
              <w:tabs>
                <w:tab w:val="clear" w:pos="4320"/>
                <w:tab w:val="clear" w:pos="8640"/>
              </w:tabs>
              <w:rPr>
                <w:rFonts w:ascii="Calibri" w:hAnsi="Calibri"/>
                <w:sz w:val="18"/>
                <w:szCs w:val="18"/>
              </w:rPr>
            </w:pPr>
          </w:p>
        </w:tc>
        <w:tc>
          <w:tcPr>
            <w:tcW w:w="2583" w:type="dxa"/>
            <w:shd w:val="clear" w:color="auto" w:fill="F2F2F2"/>
            <w:vAlign w:val="center"/>
          </w:tcPr>
          <w:p w14:paraId="081BCA81" w14:textId="77777777" w:rsidR="00E10B8A" w:rsidRPr="00C65469" w:rsidRDefault="00E10B8A" w:rsidP="00E10B8A">
            <w:pPr>
              <w:pStyle w:val="Header"/>
              <w:pBdr>
                <w:between w:val="single" w:sz="6" w:space="1" w:color="auto"/>
              </w:pBdr>
              <w:tabs>
                <w:tab w:val="clear" w:pos="4320"/>
                <w:tab w:val="clear" w:pos="8640"/>
              </w:tabs>
              <w:jc w:val="center"/>
              <w:rPr>
                <w:rFonts w:ascii="Calibri" w:hAnsi="Calibri"/>
                <w:sz w:val="18"/>
                <w:szCs w:val="18"/>
              </w:rPr>
            </w:pPr>
          </w:p>
        </w:tc>
        <w:tc>
          <w:tcPr>
            <w:tcW w:w="645" w:type="dxa"/>
            <w:shd w:val="clear" w:color="auto" w:fill="F2F2F2"/>
            <w:vAlign w:val="center"/>
          </w:tcPr>
          <w:p w14:paraId="2D347D72" w14:textId="77777777" w:rsidR="00E10B8A" w:rsidRPr="00C65469" w:rsidRDefault="00E10B8A" w:rsidP="00E10B8A">
            <w:pPr>
              <w:pBdr>
                <w:between w:val="single" w:sz="6" w:space="1" w:color="auto"/>
              </w:pBdr>
              <w:jc w:val="center"/>
              <w:rPr>
                <w:rFonts w:ascii="Calibri" w:hAnsi="Calibri"/>
                <w:sz w:val="18"/>
                <w:szCs w:val="18"/>
              </w:rPr>
            </w:pPr>
          </w:p>
        </w:tc>
        <w:tc>
          <w:tcPr>
            <w:tcW w:w="2192" w:type="dxa"/>
            <w:vAlign w:val="center"/>
          </w:tcPr>
          <w:p w14:paraId="51BD5C4C" w14:textId="77777777" w:rsidR="00E10B8A" w:rsidRPr="00C65469" w:rsidRDefault="00E10B8A" w:rsidP="00E10B8A">
            <w:pPr>
              <w:pBdr>
                <w:between w:val="single" w:sz="6" w:space="1" w:color="auto"/>
              </w:pBdr>
              <w:jc w:val="center"/>
              <w:rPr>
                <w:rFonts w:ascii="Calibri" w:hAnsi="Calibri"/>
                <w:sz w:val="18"/>
                <w:szCs w:val="18"/>
              </w:rPr>
            </w:pPr>
          </w:p>
        </w:tc>
        <w:tc>
          <w:tcPr>
            <w:tcW w:w="2022" w:type="dxa"/>
            <w:gridSpan w:val="2"/>
            <w:shd w:val="clear" w:color="auto" w:fill="F2F2F2"/>
            <w:vAlign w:val="center"/>
          </w:tcPr>
          <w:p w14:paraId="688AC04D" w14:textId="77777777" w:rsidR="00E10B8A" w:rsidRPr="00C65469"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2E002B02" w14:textId="77777777" w:rsidR="00E10B8A" w:rsidRPr="00C65469" w:rsidRDefault="00E10B8A" w:rsidP="00E10B8A">
            <w:pPr>
              <w:pBdr>
                <w:between w:val="single" w:sz="6" w:space="1" w:color="auto"/>
              </w:pBdr>
              <w:jc w:val="center"/>
              <w:rPr>
                <w:rFonts w:ascii="Calibri" w:hAnsi="Calibri"/>
                <w:sz w:val="18"/>
                <w:szCs w:val="18"/>
              </w:rPr>
            </w:pPr>
          </w:p>
        </w:tc>
        <w:tc>
          <w:tcPr>
            <w:tcW w:w="1870" w:type="dxa"/>
            <w:shd w:val="clear" w:color="auto" w:fill="F2F2F2"/>
          </w:tcPr>
          <w:p w14:paraId="577EA7D1" w14:textId="77777777" w:rsidR="00E10B8A" w:rsidRPr="00C65469" w:rsidRDefault="00E10B8A" w:rsidP="00E10B8A">
            <w:pPr>
              <w:pBdr>
                <w:between w:val="single" w:sz="6" w:space="1" w:color="auto"/>
              </w:pBdr>
              <w:jc w:val="center"/>
              <w:rPr>
                <w:rFonts w:ascii="Calibri" w:hAnsi="Calibri"/>
                <w:sz w:val="18"/>
                <w:szCs w:val="18"/>
              </w:rPr>
            </w:pPr>
          </w:p>
        </w:tc>
        <w:tc>
          <w:tcPr>
            <w:tcW w:w="1858" w:type="dxa"/>
            <w:shd w:val="clear" w:color="auto" w:fill="F2F2F2"/>
            <w:vAlign w:val="center"/>
          </w:tcPr>
          <w:p w14:paraId="30F8F0B1" w14:textId="77777777" w:rsidR="00E10B8A" w:rsidRPr="00C65469" w:rsidRDefault="00E10B8A" w:rsidP="00E10B8A">
            <w:pPr>
              <w:pBdr>
                <w:between w:val="single" w:sz="6" w:space="1" w:color="auto"/>
              </w:pBdr>
              <w:jc w:val="center"/>
              <w:rPr>
                <w:rFonts w:ascii="Calibri" w:hAnsi="Calibri"/>
                <w:sz w:val="18"/>
                <w:szCs w:val="18"/>
              </w:rPr>
            </w:pPr>
          </w:p>
        </w:tc>
        <w:tc>
          <w:tcPr>
            <w:tcW w:w="645" w:type="dxa"/>
            <w:shd w:val="clear" w:color="auto" w:fill="F2F2F2"/>
            <w:vAlign w:val="center"/>
          </w:tcPr>
          <w:p w14:paraId="59368221" w14:textId="77777777" w:rsidR="00E10B8A" w:rsidRPr="00C65469" w:rsidRDefault="00E10B8A" w:rsidP="00E10B8A">
            <w:pPr>
              <w:pBdr>
                <w:between w:val="single" w:sz="6" w:space="1" w:color="auto"/>
              </w:pBdr>
              <w:jc w:val="center"/>
              <w:rPr>
                <w:rFonts w:ascii="Calibri" w:hAnsi="Calibri"/>
                <w:sz w:val="18"/>
                <w:szCs w:val="18"/>
              </w:rPr>
            </w:pPr>
          </w:p>
        </w:tc>
        <w:tc>
          <w:tcPr>
            <w:tcW w:w="1209" w:type="dxa"/>
            <w:gridSpan w:val="2"/>
            <w:shd w:val="clear" w:color="auto" w:fill="FDE9D9"/>
            <w:vAlign w:val="center"/>
          </w:tcPr>
          <w:p w14:paraId="1B2AFEF0" w14:textId="77777777" w:rsidR="00E10B8A" w:rsidRPr="00C65469" w:rsidRDefault="00E10B8A" w:rsidP="00E10B8A">
            <w:pPr>
              <w:pBdr>
                <w:between w:val="single" w:sz="6" w:space="1" w:color="auto"/>
              </w:pBdr>
              <w:jc w:val="center"/>
              <w:rPr>
                <w:rFonts w:ascii="Calibri" w:hAnsi="Calibri"/>
                <w:sz w:val="18"/>
                <w:szCs w:val="18"/>
              </w:rPr>
            </w:pPr>
          </w:p>
        </w:tc>
      </w:tr>
    </w:tbl>
    <w:p w14:paraId="34825B59" w14:textId="77777777" w:rsidR="007827FC" w:rsidRPr="007827FC" w:rsidRDefault="007827FC" w:rsidP="00A64440"/>
    <w:sectPr w:rsidR="007827FC" w:rsidRPr="007827FC" w:rsidSect="00E57570">
      <w:headerReference w:type="even" r:id="rId8"/>
      <w:headerReference w:type="default" r:id="rId9"/>
      <w:footerReference w:type="default" r:id="rId10"/>
      <w:headerReference w:type="first" r:id="rId11"/>
      <w:footerReference w:type="first" r:id="rId12"/>
      <w:pgSz w:w="24480" w:h="15840" w:orient="landscape" w:code="17"/>
      <w:pgMar w:top="893" w:right="720" w:bottom="1296" w:left="720" w:header="45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36288" w14:textId="77777777" w:rsidR="00612B63" w:rsidRDefault="00612B63">
      <w:r>
        <w:separator/>
      </w:r>
    </w:p>
  </w:endnote>
  <w:endnote w:type="continuationSeparator" w:id="0">
    <w:p w14:paraId="76287A0F" w14:textId="77777777" w:rsidR="00612B63" w:rsidRDefault="00612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s II">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7A" w14:textId="77777777" w:rsidR="005C0731" w:rsidRDefault="005C0731" w:rsidP="00E37D3E">
    <w:pPr>
      <w:rPr>
        <w:rFonts w:asciiTheme="minorHAnsi" w:hAnsiTheme="minorHAnsi"/>
        <w:sz w:val="24"/>
      </w:rPr>
    </w:pPr>
    <w:r w:rsidRPr="00E37D3E">
      <w:rPr>
        <w:rFonts w:asciiTheme="minorHAnsi" w:hAnsiTheme="minorHAnsi"/>
        <w:sz w:val="24"/>
      </w:rPr>
      <w:t>*BNSF has reviewed these submittals and no exceptions are taken with regard to BNSF’s ability to use or accommodate the project as intended.  BNSF has not reviewed the design details or calculations for structural integrity or engineering accuracy. BNSF accepts no responsibility for errors or omissions in the design or execution of the project.</w:t>
    </w:r>
  </w:p>
  <w:p w14:paraId="34825B7B" w14:textId="77777777" w:rsidR="0029252F" w:rsidRPr="0029252F" w:rsidRDefault="0029252F" w:rsidP="00E37D3E">
    <w:pPr>
      <w:rPr>
        <w:rFonts w:asciiTheme="minorHAnsi" w:hAnsiTheme="minorHAnsi"/>
        <w:b/>
        <w:sz w:val="24"/>
      </w:rPr>
    </w:pPr>
    <w:r>
      <w:rPr>
        <w:rFonts w:asciiTheme="minorHAnsi" w:hAnsiTheme="minorHAnsi"/>
        <w:b/>
        <w:sz w:val="24"/>
      </w:rPr>
      <w:t>** Check Submittal Essentials prior to transmittal to Structures Review.  If not included, Project Engineer to reject and request resubmittal.</w:t>
    </w:r>
  </w:p>
  <w:p w14:paraId="34825B7C" w14:textId="77777777" w:rsidR="005C0731" w:rsidRPr="00E37D3E" w:rsidRDefault="005C0731" w:rsidP="00E37D3E">
    <w:pPr>
      <w:rPr>
        <w:rFonts w:asciiTheme="minorHAnsi" w:hAnsiTheme="minorHAnsi"/>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99" w14:textId="77777777" w:rsidR="005C0731" w:rsidRPr="00DC18E2" w:rsidRDefault="005C0731" w:rsidP="00DC18E2">
    <w:pPr>
      <w:rPr>
        <w:sz w:val="24"/>
      </w:rPr>
    </w:pPr>
    <w:r w:rsidRPr="00DC18E2">
      <w:rPr>
        <w:sz w:val="24"/>
      </w:rPr>
      <w:t>BNSF review was limited exclusively to potential impacts on train operations.  BNSF has not reviewed the design details or calculations for structural integrity or engineering accuracy. BNSF accepts no responsibility for errors or omissions in the design of the project.</w:t>
    </w:r>
  </w:p>
  <w:p w14:paraId="34825B9A" w14:textId="77777777" w:rsidR="005C0731" w:rsidRDefault="005C0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DC304" w14:textId="77777777" w:rsidR="00612B63" w:rsidRDefault="00612B63">
      <w:r>
        <w:separator/>
      </w:r>
    </w:p>
  </w:footnote>
  <w:footnote w:type="continuationSeparator" w:id="0">
    <w:p w14:paraId="54F65CA1" w14:textId="77777777" w:rsidR="00612B63" w:rsidRDefault="00612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5E" w14:textId="77777777" w:rsidR="005C0731" w:rsidRDefault="0074388A">
    <w:pPr>
      <w:pStyle w:val="Header"/>
    </w:pPr>
    <w:r>
      <w:rPr>
        <w:noProof/>
      </w:rPr>
      <w:pict w14:anchorId="34825B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32" type="#_x0000_t136" style="position:absolute;margin-left:0;margin-top:0;width:480.6pt;height:192.2pt;rotation:315;z-index:-251658752" o:allowincell="f" fillcolor="silver" stroked="f">
          <v:fill opacity=".5"/>
          <v:textpath style="font-family:&quot;Swiss I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5F" w14:textId="77777777" w:rsidR="005C0731" w:rsidRPr="00E37D3E" w:rsidRDefault="005C0731" w:rsidP="00340042">
    <w:pPr>
      <w:pStyle w:val="Header"/>
      <w:rPr>
        <w:rFonts w:asciiTheme="minorHAnsi" w:hAnsiTheme="minorHAnsi"/>
        <w:b/>
        <w:sz w:val="28"/>
      </w:rPr>
    </w:pPr>
    <w:r w:rsidRPr="00E37D3E">
      <w:rPr>
        <w:rFonts w:asciiTheme="minorHAnsi" w:hAnsiTheme="minorHAnsi"/>
        <w:b/>
        <w:noProof/>
        <w:sz w:val="28"/>
      </w:rPr>
      <w:drawing>
        <wp:inline distT="0" distB="0" distL="0" distR="0" wp14:anchorId="34825B9C" wp14:editId="34825B9D">
          <wp:extent cx="2238375" cy="438150"/>
          <wp:effectExtent l="0" t="0" r="0" b="0"/>
          <wp:docPr id="5" name="Picture 5" descr="BNSFrail_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NSFrail_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438150"/>
                  </a:xfrm>
                  <a:prstGeom prst="rect">
                    <a:avLst/>
                  </a:prstGeom>
                  <a:noFill/>
                  <a:ln>
                    <a:noFill/>
                  </a:ln>
                </pic:spPr>
              </pic:pic>
            </a:graphicData>
          </a:graphic>
        </wp:inline>
      </w:drawing>
    </w:r>
    <w:r w:rsidRPr="00E37D3E">
      <w:rPr>
        <w:rFonts w:asciiTheme="minorHAnsi" w:hAnsiTheme="minorHAnsi"/>
        <w:b/>
        <w:sz w:val="28"/>
      </w:rPr>
      <w:t xml:space="preserve">  </w:t>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t>Version Dated 2017-</w:t>
    </w:r>
    <w:r w:rsidR="00E64053">
      <w:rPr>
        <w:rFonts w:asciiTheme="minorHAnsi" w:hAnsiTheme="minorHAnsi"/>
        <w:b/>
        <w:sz w:val="28"/>
      </w:rPr>
      <w:t>11-06</w:t>
    </w:r>
  </w:p>
  <w:p w14:paraId="34825B60" w14:textId="77777777" w:rsidR="005C0731" w:rsidRPr="00E37D3E" w:rsidRDefault="005C0731" w:rsidP="00E37D3E">
    <w:pPr>
      <w:pStyle w:val="Header"/>
      <w:rPr>
        <w:rFonts w:asciiTheme="minorHAnsi" w:hAnsiTheme="minorHAnsi"/>
        <w:b/>
        <w:sz w:val="28"/>
      </w:rPr>
    </w:pPr>
    <w:r w:rsidRPr="00E37D3E">
      <w:rPr>
        <w:rFonts w:asciiTheme="minorHAnsi" w:hAnsiTheme="minorHAnsi"/>
        <w:b/>
        <w:sz w:val="28"/>
      </w:rPr>
      <w:t xml:space="preserve">No Comment / All Items CLOSED* </w:t>
    </w:r>
    <w:sdt>
      <w:sdtPr>
        <w:rPr>
          <w:rFonts w:asciiTheme="minorHAnsi" w:hAnsiTheme="minorHAnsi"/>
          <w:b/>
          <w:color w:val="FF0000"/>
          <w:sz w:val="36"/>
          <w:szCs w:val="36"/>
        </w:rPr>
        <w:id w:val="-454938505"/>
        <w14:checkbox>
          <w14:checked w14:val="0"/>
          <w14:checkedState w14:val="2612" w14:font="MS Gothic"/>
          <w14:uncheckedState w14:val="2610" w14:font="MS Gothic"/>
        </w14:checkbox>
      </w:sdtPr>
      <w:sdtEndPr/>
      <w:sdtContent>
        <w:r w:rsidRPr="00E37D3E">
          <w:rPr>
            <w:rFonts w:ascii="Segoe UI Symbol" w:eastAsia="MS Gothic" w:hAnsi="Segoe UI Symbol" w:cs="Segoe UI Symbol"/>
            <w:b/>
            <w:color w:val="FF0000"/>
            <w:sz w:val="36"/>
            <w:szCs w:val="36"/>
          </w:rPr>
          <w:t>☐</w:t>
        </w:r>
      </w:sdtContent>
    </w:sdt>
    <w:r w:rsidRPr="00E37D3E">
      <w:rPr>
        <w:rFonts w:asciiTheme="minorHAnsi" w:hAnsiTheme="minorHAnsi"/>
        <w:b/>
        <w:sz w:val="36"/>
        <w:szCs w:val="36"/>
      </w:rPr>
      <w:tab/>
    </w:r>
    <w:r w:rsidRPr="00E37D3E">
      <w:rPr>
        <w:rFonts w:asciiTheme="minorHAnsi" w:hAnsiTheme="minorHAnsi"/>
        <w:b/>
        <w:sz w:val="28"/>
      </w:rPr>
      <w:t xml:space="preserve">                                  </w:t>
    </w:r>
    <w:r>
      <w:rPr>
        <w:rFonts w:asciiTheme="minorHAnsi" w:hAnsiTheme="minorHAnsi"/>
        <w:b/>
        <w:sz w:val="28"/>
      </w:rPr>
      <w:t xml:space="preserve">                        </w:t>
    </w:r>
    <w:r w:rsidRPr="00E37D3E">
      <w:rPr>
        <w:rFonts w:asciiTheme="minorHAnsi" w:hAnsiTheme="minorHAnsi"/>
        <w:b/>
        <w:sz w:val="28"/>
      </w:rPr>
      <w:t xml:space="preserve"> BNSF Engineering Services-Structures Review Comments</w:t>
    </w:r>
    <w:r w:rsidRPr="00E37D3E">
      <w:rPr>
        <w:rFonts w:asciiTheme="minorHAnsi" w:hAnsiTheme="minorHAnsi"/>
        <w:b/>
        <w:sz w:val="28"/>
      </w:rPr>
      <w:tab/>
    </w:r>
    <w:r w:rsidRPr="00E37D3E">
      <w:rPr>
        <w:rFonts w:asciiTheme="minorHAnsi" w:hAnsiTheme="minorHAnsi"/>
        <w:b/>
        <w:sz w:val="28"/>
      </w:rPr>
      <w:tab/>
      <w:t xml:space="preserve">                                                </w:t>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r w:rsidRPr="00E37D3E">
      <w:rPr>
        <w:rFonts w:asciiTheme="minorHAnsi" w:hAnsiTheme="minorHAnsi"/>
        <w:b/>
        <w:sz w:val="28"/>
      </w:rPr>
      <w:tab/>
    </w:r>
  </w:p>
  <w:p w14:paraId="34825B61" w14:textId="77777777" w:rsidR="005C0731" w:rsidRPr="00E37D3E" w:rsidRDefault="00C33EA2" w:rsidP="00C33EA2">
    <w:pPr>
      <w:pStyle w:val="Header"/>
      <w:rPr>
        <w:rFonts w:asciiTheme="minorHAnsi" w:hAnsiTheme="minorHAnsi"/>
        <w:b/>
        <w:color w:val="FF0000"/>
        <w:sz w:val="28"/>
      </w:rPr>
    </w:pPr>
    <w:r>
      <w:rPr>
        <w:rFonts w:asciiTheme="minorHAnsi" w:hAnsiTheme="minorHAnsi"/>
        <w:b/>
        <w:color w:val="FF0000"/>
        <w:sz w:val="28"/>
      </w:rPr>
      <w:t xml:space="preserve">Submittal Essentials in RED **  </w:t>
    </w:r>
    <w:r>
      <w:rPr>
        <w:rFonts w:asciiTheme="minorHAnsi" w:hAnsiTheme="minorHAnsi"/>
        <w:b/>
        <w:color w:val="FF0000"/>
        <w:sz w:val="28"/>
      </w:rPr>
      <w:tab/>
    </w:r>
    <w:r>
      <w:rPr>
        <w:rFonts w:asciiTheme="minorHAnsi" w:hAnsiTheme="minorHAnsi"/>
        <w:b/>
        <w:color w:val="FF0000"/>
        <w:sz w:val="28"/>
      </w:rPr>
      <w:tab/>
      <w:t xml:space="preserve">                                                       </w:t>
    </w:r>
    <w:r w:rsidR="005C0731">
      <w:rPr>
        <w:rFonts w:asciiTheme="minorHAnsi" w:hAnsiTheme="minorHAnsi"/>
        <w:b/>
        <w:color w:val="FF0000"/>
        <w:sz w:val="28"/>
      </w:rPr>
      <w:t>Adjacent Roadway / Floodway</w:t>
    </w:r>
    <w:r w:rsidR="005C0731" w:rsidRPr="00E37D3E">
      <w:rPr>
        <w:rFonts w:asciiTheme="minorHAnsi" w:hAnsiTheme="minorHAnsi"/>
        <w:b/>
        <w:color w:val="FF0000"/>
        <w:sz w:val="28"/>
      </w:rPr>
      <w:t xml:space="preserve"> Plan Review Comments Sheet</w:t>
    </w:r>
  </w:p>
  <w:p w14:paraId="34825B62" w14:textId="77777777" w:rsidR="005C0731" w:rsidRDefault="00E75147" w:rsidP="00C33EA2">
    <w:pPr>
      <w:pStyle w:val="Header"/>
      <w:rPr>
        <w:rFonts w:asciiTheme="minorHAnsi" w:hAnsiTheme="minorHAnsi"/>
        <w:b/>
        <w:sz w:val="24"/>
        <w:szCs w:val="24"/>
      </w:rPr>
    </w:pPr>
    <w:r>
      <w:rPr>
        <w:rFonts w:asciiTheme="minorHAnsi" w:hAnsiTheme="minorHAnsi"/>
        <w:b/>
        <w:sz w:val="24"/>
        <w:szCs w:val="24"/>
      </w:rPr>
      <w:t>MPP</w:t>
    </w:r>
    <w:r w:rsidR="00C33EA2">
      <w:rPr>
        <w:rFonts w:asciiTheme="minorHAnsi" w:hAnsiTheme="minorHAnsi"/>
        <w:b/>
        <w:sz w:val="24"/>
        <w:szCs w:val="24"/>
      </w:rPr>
      <w:t xml:space="preserve"> Review Items;</w:t>
    </w:r>
    <w:r w:rsidR="00C33EA2">
      <w:rPr>
        <w:rFonts w:asciiTheme="minorHAnsi" w:hAnsiTheme="minorHAnsi"/>
        <w:b/>
        <w:sz w:val="24"/>
        <w:szCs w:val="24"/>
      </w:rPr>
      <w:tab/>
      <w:t xml:space="preserve"> </w:t>
    </w:r>
    <w:r w:rsidR="00C33EA2">
      <w:rPr>
        <w:rFonts w:asciiTheme="minorHAnsi" w:hAnsiTheme="minorHAnsi"/>
        <w:b/>
        <w:color w:val="0070C0"/>
        <w:sz w:val="24"/>
        <w:szCs w:val="24"/>
      </w:rPr>
      <w:t>KC Structures Review / 3</w:t>
    </w:r>
    <w:r w:rsidR="00C33EA2" w:rsidRPr="00C33EA2">
      <w:rPr>
        <w:rFonts w:asciiTheme="minorHAnsi" w:hAnsiTheme="minorHAnsi"/>
        <w:b/>
        <w:color w:val="0070C0"/>
        <w:sz w:val="24"/>
        <w:szCs w:val="24"/>
        <w:vertAlign w:val="superscript"/>
      </w:rPr>
      <w:t>rd</w:t>
    </w:r>
    <w:r w:rsidR="00C33EA2">
      <w:rPr>
        <w:rFonts w:asciiTheme="minorHAnsi" w:hAnsiTheme="minorHAnsi"/>
        <w:b/>
        <w:color w:val="0070C0"/>
        <w:sz w:val="24"/>
        <w:szCs w:val="24"/>
      </w:rPr>
      <w:t xml:space="preserve"> Party Items</w:t>
    </w:r>
    <w:r w:rsidR="00C33EA2">
      <w:rPr>
        <w:rFonts w:asciiTheme="minorHAnsi" w:hAnsiTheme="minorHAnsi"/>
        <w:b/>
        <w:color w:val="0070C0"/>
        <w:sz w:val="24"/>
        <w:szCs w:val="24"/>
      </w:rPr>
      <w:tab/>
      <w:t xml:space="preserve">         </w:t>
    </w:r>
    <w:r w:rsidR="005C0731" w:rsidRPr="00E37D3E">
      <w:rPr>
        <w:rFonts w:asciiTheme="minorHAnsi" w:hAnsiTheme="minorHAnsi"/>
        <w:b/>
        <w:sz w:val="22"/>
        <w:szCs w:val="22"/>
      </w:rPr>
      <w:t xml:space="preserve">Check for compliance with </w:t>
    </w:r>
    <w:hyperlink r:id="rId2" w:history="1">
      <w:r w:rsidR="00995440" w:rsidRPr="00995440">
        <w:rPr>
          <w:rStyle w:val="Hyperlink"/>
          <w:rFonts w:asciiTheme="minorHAnsi" w:hAnsiTheme="minorHAnsi"/>
          <w:b/>
          <w:sz w:val="22"/>
          <w:szCs w:val="22"/>
        </w:rPr>
        <w:t>BNSF H&amp;H Design Criteria</w:t>
      </w:r>
    </w:hyperlink>
    <w:r w:rsidR="005C0731" w:rsidRPr="00E37D3E">
      <w:rPr>
        <w:rFonts w:asciiTheme="minorHAnsi" w:hAnsiTheme="minorHAnsi"/>
        <w:b/>
        <w:sz w:val="22"/>
        <w:szCs w:val="22"/>
      </w:rPr>
      <w:t xml:space="preserve"> and </w:t>
    </w:r>
    <w:hyperlink r:id="rId3" w:history="1">
      <w:r w:rsidR="00995440">
        <w:rPr>
          <w:rStyle w:val="Hyperlink"/>
          <w:rFonts w:asciiTheme="minorHAnsi" w:hAnsiTheme="minorHAnsi"/>
          <w:b/>
          <w:sz w:val="24"/>
          <w:szCs w:val="24"/>
        </w:rPr>
        <w:t xml:space="preserve">Union Pacific – BNSF Railway Guidelines for Railroad </w:t>
      </w:r>
      <w:r w:rsidR="00C33EA2">
        <w:rPr>
          <w:rStyle w:val="Hyperlink"/>
          <w:rFonts w:asciiTheme="minorHAnsi" w:hAnsiTheme="minorHAnsi"/>
          <w:b/>
          <w:sz w:val="24"/>
          <w:szCs w:val="24"/>
        </w:rPr>
        <w:t xml:space="preserve">Grade Separation </w:t>
      </w:r>
      <w:r w:rsidR="00995440">
        <w:rPr>
          <w:rStyle w:val="Hyperlink"/>
          <w:rFonts w:asciiTheme="minorHAnsi" w:hAnsiTheme="minorHAnsi"/>
          <w:b/>
          <w:sz w:val="24"/>
          <w:szCs w:val="24"/>
        </w:rPr>
        <w:t>Projects</w:t>
      </w:r>
    </w:hyperlink>
  </w:p>
  <w:p w14:paraId="34825B63" w14:textId="77777777" w:rsidR="00C33EA2" w:rsidRDefault="00C33EA2" w:rsidP="00C33EA2">
    <w:pPr>
      <w:pStyle w:val="Header"/>
    </w:pPr>
  </w:p>
  <w:tbl>
    <w:tblPr>
      <w:tblW w:w="23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1489"/>
      <w:gridCol w:w="2593"/>
      <w:gridCol w:w="6869"/>
    </w:tblGrid>
    <w:tr w:rsidR="005C0731" w:rsidRPr="00493586" w14:paraId="34825B68" w14:textId="77777777" w:rsidTr="00CC4D31">
      <w:tc>
        <w:tcPr>
          <w:tcW w:w="2079" w:type="dxa"/>
          <w:shd w:val="clear" w:color="auto" w:fill="auto"/>
        </w:tcPr>
        <w:p w14:paraId="34825B64"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Project Name:</w:t>
          </w:r>
        </w:p>
      </w:tc>
      <w:tc>
        <w:tcPr>
          <w:tcW w:w="11489" w:type="dxa"/>
          <w:shd w:val="clear" w:color="auto" w:fill="auto"/>
        </w:tcPr>
        <w:p w14:paraId="34825B65" w14:textId="641160C7" w:rsidR="005C0731" w:rsidRPr="00E37D3E" w:rsidRDefault="0075342F" w:rsidP="00CC4D31">
          <w:pPr>
            <w:pStyle w:val="Header"/>
            <w:rPr>
              <w:rFonts w:asciiTheme="minorHAnsi" w:hAnsiTheme="minorHAnsi"/>
              <w:i/>
              <w:sz w:val="22"/>
              <w:szCs w:val="22"/>
            </w:rPr>
          </w:pPr>
          <w:r>
            <w:rPr>
              <w:rFonts w:asciiTheme="minorHAnsi" w:hAnsiTheme="minorHAnsi"/>
              <w:i/>
              <w:sz w:val="22"/>
              <w:szCs w:val="22"/>
            </w:rPr>
            <w:t xml:space="preserve">Brickyard Development – Prairie Hawk Drive </w:t>
          </w:r>
        </w:p>
      </w:tc>
      <w:tc>
        <w:tcPr>
          <w:tcW w:w="2593" w:type="dxa"/>
        </w:tcPr>
        <w:p w14:paraId="34825B66"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BNSF Point of Contact:</w:t>
          </w:r>
        </w:p>
      </w:tc>
      <w:tc>
        <w:tcPr>
          <w:tcW w:w="6869" w:type="dxa"/>
          <w:shd w:val="clear" w:color="auto" w:fill="auto"/>
        </w:tcPr>
        <w:p w14:paraId="34825B67" w14:textId="063ADC65" w:rsidR="005C0731" w:rsidRPr="00E37D3E" w:rsidRDefault="00D713A7" w:rsidP="00CC4D31">
          <w:pPr>
            <w:pStyle w:val="Header"/>
            <w:rPr>
              <w:rFonts w:asciiTheme="minorHAnsi" w:hAnsiTheme="minorHAnsi"/>
              <w:sz w:val="24"/>
            </w:rPr>
          </w:pPr>
          <w:r>
            <w:rPr>
              <w:rFonts w:asciiTheme="minorHAnsi" w:hAnsiTheme="minorHAnsi"/>
              <w:sz w:val="24"/>
            </w:rPr>
            <w:t>Rafer Nichols</w:t>
          </w:r>
        </w:p>
      </w:tc>
    </w:tr>
    <w:tr w:rsidR="005C0731" w:rsidRPr="00493586" w14:paraId="34825B6D" w14:textId="77777777" w:rsidTr="00CC4D31">
      <w:tc>
        <w:tcPr>
          <w:tcW w:w="2079" w:type="dxa"/>
          <w:shd w:val="clear" w:color="auto" w:fill="auto"/>
        </w:tcPr>
        <w:p w14:paraId="34825B69"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Submittal Name:</w:t>
          </w:r>
        </w:p>
      </w:tc>
      <w:tc>
        <w:tcPr>
          <w:tcW w:w="11489" w:type="dxa"/>
          <w:shd w:val="clear" w:color="auto" w:fill="auto"/>
        </w:tcPr>
        <w:p w14:paraId="34825B6A" w14:textId="552F849A" w:rsidR="005C0731" w:rsidRPr="00E37D3E" w:rsidRDefault="00D713A7" w:rsidP="00CC4D31">
          <w:pPr>
            <w:rPr>
              <w:rFonts w:asciiTheme="minorHAnsi" w:hAnsiTheme="minorHAnsi"/>
              <w:sz w:val="24"/>
              <w:szCs w:val="22"/>
            </w:rPr>
          </w:pPr>
          <w:r>
            <w:rPr>
              <w:rFonts w:asciiTheme="minorHAnsi" w:hAnsiTheme="minorHAnsi"/>
              <w:sz w:val="24"/>
              <w:szCs w:val="22"/>
            </w:rPr>
            <w:t>Brickyard Submittal Rev 1</w:t>
          </w:r>
        </w:p>
      </w:tc>
      <w:tc>
        <w:tcPr>
          <w:tcW w:w="2593" w:type="dxa"/>
        </w:tcPr>
        <w:p w14:paraId="34825B6B"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Project CM Contact:</w:t>
          </w:r>
        </w:p>
      </w:tc>
      <w:tc>
        <w:tcPr>
          <w:tcW w:w="6869" w:type="dxa"/>
          <w:shd w:val="clear" w:color="auto" w:fill="auto"/>
        </w:tcPr>
        <w:p w14:paraId="34825B6C" w14:textId="7B4F8EB2" w:rsidR="005C0731" w:rsidRPr="00E37D3E" w:rsidRDefault="00D713A7" w:rsidP="00CC4D31">
          <w:pPr>
            <w:pStyle w:val="Header"/>
            <w:rPr>
              <w:rFonts w:asciiTheme="minorHAnsi" w:hAnsiTheme="minorHAnsi"/>
              <w:sz w:val="24"/>
            </w:rPr>
          </w:pPr>
          <w:r>
            <w:rPr>
              <w:rFonts w:asciiTheme="minorHAnsi" w:hAnsiTheme="minorHAnsi"/>
              <w:sz w:val="24"/>
            </w:rPr>
            <w:t>Michael Keating</w:t>
          </w:r>
        </w:p>
      </w:tc>
    </w:tr>
    <w:tr w:rsidR="005C0731" w:rsidRPr="00493586" w14:paraId="34825B72" w14:textId="77777777" w:rsidTr="00CC4D31">
      <w:tc>
        <w:tcPr>
          <w:tcW w:w="2079" w:type="dxa"/>
          <w:shd w:val="clear" w:color="auto" w:fill="auto"/>
        </w:tcPr>
        <w:p w14:paraId="34825B6E"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File Name:</w:t>
          </w:r>
        </w:p>
      </w:tc>
      <w:tc>
        <w:tcPr>
          <w:tcW w:w="11489" w:type="dxa"/>
          <w:shd w:val="clear" w:color="auto" w:fill="auto"/>
        </w:tcPr>
        <w:p w14:paraId="34825B6F" w14:textId="09CF2499" w:rsidR="005C0731" w:rsidRPr="00E37D3E" w:rsidRDefault="00D713A7" w:rsidP="00CC4D31">
          <w:pPr>
            <w:pStyle w:val="Header"/>
            <w:rPr>
              <w:rFonts w:asciiTheme="minorHAnsi" w:hAnsiTheme="minorHAnsi"/>
              <w:sz w:val="24"/>
            </w:rPr>
          </w:pPr>
          <w:r>
            <w:rPr>
              <w:rFonts w:asciiTheme="minorHAnsi" w:hAnsiTheme="minorHAnsi"/>
              <w:sz w:val="24"/>
            </w:rPr>
            <w:t>Brickyard Grading, Various</w:t>
          </w:r>
        </w:p>
      </w:tc>
      <w:tc>
        <w:tcPr>
          <w:tcW w:w="2593" w:type="dxa"/>
        </w:tcPr>
        <w:p w14:paraId="34825B70"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Asset MP Name:</w:t>
          </w:r>
        </w:p>
      </w:tc>
      <w:tc>
        <w:tcPr>
          <w:tcW w:w="6869" w:type="dxa"/>
          <w:shd w:val="clear" w:color="auto" w:fill="auto"/>
        </w:tcPr>
        <w:p w14:paraId="34825B71" w14:textId="1AA3F886" w:rsidR="005C0731" w:rsidRPr="00E37D3E" w:rsidRDefault="00C3576E" w:rsidP="00CC4D31">
          <w:pPr>
            <w:pStyle w:val="Header"/>
            <w:rPr>
              <w:rFonts w:asciiTheme="minorHAnsi" w:hAnsiTheme="minorHAnsi"/>
              <w:b/>
              <w:sz w:val="24"/>
            </w:rPr>
          </w:pPr>
          <w:r>
            <w:rPr>
              <w:rFonts w:asciiTheme="minorHAnsi" w:hAnsiTheme="minorHAnsi"/>
              <w:b/>
              <w:sz w:val="24"/>
            </w:rPr>
            <w:t>31.84</w:t>
          </w:r>
        </w:p>
      </w:tc>
    </w:tr>
    <w:tr w:rsidR="005C0731" w14:paraId="34825B77" w14:textId="77777777" w:rsidTr="00CC4D31">
      <w:tc>
        <w:tcPr>
          <w:tcW w:w="2079" w:type="dxa"/>
          <w:shd w:val="clear" w:color="auto" w:fill="auto"/>
        </w:tcPr>
        <w:p w14:paraId="34825B73"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File Date:</w:t>
          </w:r>
        </w:p>
      </w:tc>
      <w:tc>
        <w:tcPr>
          <w:tcW w:w="11489" w:type="dxa"/>
          <w:shd w:val="clear" w:color="auto" w:fill="auto"/>
        </w:tcPr>
        <w:p w14:paraId="34825B74" w14:textId="46DBF04B" w:rsidR="005C0731" w:rsidRPr="00E37D3E" w:rsidRDefault="00A076BE" w:rsidP="00CC4D31">
          <w:pPr>
            <w:pStyle w:val="Header"/>
            <w:rPr>
              <w:rFonts w:asciiTheme="minorHAnsi" w:hAnsiTheme="minorHAnsi"/>
              <w:sz w:val="24"/>
            </w:rPr>
          </w:pPr>
          <w:r>
            <w:rPr>
              <w:rFonts w:asciiTheme="minorHAnsi" w:hAnsiTheme="minorHAnsi"/>
              <w:sz w:val="24"/>
            </w:rPr>
            <w:t>8-5-2025</w:t>
          </w:r>
        </w:p>
      </w:tc>
      <w:tc>
        <w:tcPr>
          <w:tcW w:w="2593" w:type="dxa"/>
        </w:tcPr>
        <w:p w14:paraId="34825B75" w14:textId="77777777" w:rsidR="005C0731" w:rsidRPr="00E37D3E" w:rsidRDefault="005C0731" w:rsidP="00CC4D31">
          <w:pPr>
            <w:pStyle w:val="Header"/>
            <w:rPr>
              <w:rFonts w:asciiTheme="minorHAnsi" w:hAnsiTheme="minorHAnsi"/>
              <w:sz w:val="24"/>
            </w:rPr>
          </w:pPr>
          <w:r w:rsidRPr="00E37D3E">
            <w:rPr>
              <w:rFonts w:asciiTheme="minorHAnsi" w:hAnsiTheme="minorHAnsi"/>
              <w:sz w:val="24"/>
            </w:rPr>
            <w:t>Plan %:</w:t>
          </w:r>
        </w:p>
      </w:tc>
      <w:tc>
        <w:tcPr>
          <w:tcW w:w="6869" w:type="dxa"/>
          <w:shd w:val="clear" w:color="auto" w:fill="auto"/>
        </w:tcPr>
        <w:p w14:paraId="34825B76" w14:textId="77777777" w:rsidR="005C0731" w:rsidRPr="00E37D3E" w:rsidRDefault="005C0731" w:rsidP="00CC4D31">
          <w:pPr>
            <w:pStyle w:val="Header"/>
            <w:rPr>
              <w:rFonts w:asciiTheme="minorHAnsi" w:hAnsiTheme="minorHAnsi"/>
              <w:sz w:val="24"/>
            </w:rPr>
          </w:pPr>
        </w:p>
      </w:tc>
    </w:tr>
  </w:tbl>
  <w:p w14:paraId="34825B78" w14:textId="77777777" w:rsidR="005C0731" w:rsidRPr="00E37D3E" w:rsidRDefault="005C0731">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B7D" w14:textId="77777777" w:rsidR="005C0731" w:rsidRDefault="005C0731" w:rsidP="003D6EAA">
    <w:pPr>
      <w:pStyle w:val="Header"/>
      <w:rPr>
        <w:rFonts w:ascii="Arial" w:hAnsi="Arial"/>
        <w:b/>
        <w:sz w:val="28"/>
      </w:rPr>
    </w:pPr>
    <w:r>
      <w:rPr>
        <w:rFonts w:ascii="Arial" w:hAnsi="Arial"/>
        <w:b/>
        <w:noProof/>
        <w:sz w:val="28"/>
      </w:rPr>
      <w:drawing>
        <wp:inline distT="0" distB="0" distL="0" distR="0" wp14:anchorId="34825B9E" wp14:editId="34825B9F">
          <wp:extent cx="2238375" cy="438150"/>
          <wp:effectExtent l="0" t="0" r="0" b="0"/>
          <wp:docPr id="6" name="Picture 6" descr="BNSFrail_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NSFrail_C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438150"/>
                  </a:xfrm>
                  <a:prstGeom prst="rect">
                    <a:avLst/>
                  </a:prstGeom>
                  <a:noFill/>
                  <a:ln>
                    <a:noFill/>
                  </a:ln>
                </pic:spPr>
              </pic:pic>
            </a:graphicData>
          </a:graphic>
        </wp:inline>
      </w:drawing>
    </w:r>
    <w:r>
      <w:rPr>
        <w:rFonts w:ascii="Arial" w:hAnsi="Arial"/>
        <w:b/>
        <w:sz w:val="28"/>
      </w:rPr>
      <w:t xml:space="preserve">  </w:t>
    </w:r>
  </w:p>
  <w:p w14:paraId="34825B7E" w14:textId="77777777" w:rsidR="005C0731" w:rsidRDefault="005C0731" w:rsidP="003D6EAA">
    <w:pPr>
      <w:pStyle w:val="Header"/>
      <w:jc w:val="center"/>
      <w:rPr>
        <w:rFonts w:ascii="Arial" w:hAnsi="Arial"/>
        <w:b/>
        <w:sz w:val="28"/>
      </w:rPr>
    </w:pPr>
    <w:r w:rsidRPr="003D6EAA">
      <w:rPr>
        <w:rFonts w:ascii="Arial" w:hAnsi="Arial"/>
        <w:b/>
        <w:sz w:val="28"/>
      </w:rPr>
      <w:t>BNSF Engineering Services-Structures Review Comments</w:t>
    </w:r>
  </w:p>
  <w:p w14:paraId="34825B7F" w14:textId="77777777" w:rsidR="005C0731" w:rsidRPr="00340042" w:rsidRDefault="005C0731" w:rsidP="00340042">
    <w:pPr>
      <w:pStyle w:val="Header"/>
      <w:tabs>
        <w:tab w:val="left" w:pos="6645"/>
        <w:tab w:val="center" w:pos="11520"/>
      </w:tabs>
      <w:jc w:val="center"/>
      <w:rPr>
        <w:rFonts w:ascii="Arial" w:hAnsi="Arial"/>
        <w:b/>
        <w:color w:val="FF0000"/>
        <w:sz w:val="28"/>
      </w:rPr>
    </w:pPr>
    <w:r>
      <w:rPr>
        <w:rFonts w:ascii="Arial" w:hAnsi="Arial"/>
        <w:b/>
        <w:color w:val="FF0000"/>
        <w:sz w:val="28"/>
      </w:rPr>
      <w:t>Grade Separation</w:t>
    </w:r>
    <w:r w:rsidRPr="00E46C3F">
      <w:rPr>
        <w:rFonts w:ascii="Arial" w:hAnsi="Arial"/>
        <w:b/>
        <w:color w:val="FF0000"/>
        <w:sz w:val="28"/>
      </w:rPr>
      <w:t xml:space="preserve"> </w:t>
    </w:r>
    <w:r>
      <w:rPr>
        <w:rFonts w:ascii="Arial" w:hAnsi="Arial"/>
        <w:b/>
        <w:color w:val="FF0000"/>
        <w:sz w:val="28"/>
      </w:rPr>
      <w:t>Review Comments Sheet</w:t>
    </w:r>
  </w:p>
  <w:p w14:paraId="34825B80" w14:textId="77777777" w:rsidR="005C0731" w:rsidRDefault="005C0731" w:rsidP="00BA084D">
    <w:pPr>
      <w:pStyle w:val="Header"/>
      <w:jc w:val="center"/>
      <w:rPr>
        <w:rFonts w:ascii="Arial" w:hAnsi="Arial"/>
        <w:b/>
      </w:rPr>
    </w:pPr>
    <w:r w:rsidRPr="0033503F">
      <w:rPr>
        <w:rFonts w:ascii="Arial" w:hAnsi="Arial"/>
        <w:b/>
      </w:rPr>
      <w:t>Check for compliance with current AREMA and BNSF guidelines</w:t>
    </w:r>
  </w:p>
  <w:p w14:paraId="34825B81" w14:textId="77777777" w:rsidR="005C0731" w:rsidRDefault="005C073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11495"/>
      <w:gridCol w:w="2594"/>
      <w:gridCol w:w="6862"/>
    </w:tblGrid>
    <w:tr w:rsidR="005C0731" w:rsidRPr="00493586" w14:paraId="34825B86" w14:textId="77777777" w:rsidTr="0033503F">
      <w:tc>
        <w:tcPr>
          <w:tcW w:w="2088" w:type="dxa"/>
          <w:shd w:val="clear" w:color="auto" w:fill="auto"/>
        </w:tcPr>
        <w:p w14:paraId="34825B82" w14:textId="77777777" w:rsidR="005C0731" w:rsidRPr="0085308E" w:rsidRDefault="005C0731">
          <w:pPr>
            <w:pStyle w:val="Header"/>
            <w:rPr>
              <w:sz w:val="24"/>
            </w:rPr>
          </w:pPr>
          <w:r w:rsidRPr="0085308E">
            <w:rPr>
              <w:sz w:val="24"/>
            </w:rPr>
            <w:t>Project Name:</w:t>
          </w:r>
        </w:p>
      </w:tc>
      <w:tc>
        <w:tcPr>
          <w:tcW w:w="11610" w:type="dxa"/>
          <w:shd w:val="clear" w:color="auto" w:fill="auto"/>
        </w:tcPr>
        <w:p w14:paraId="34825B83" w14:textId="77777777" w:rsidR="005C0731" w:rsidRPr="0009436E" w:rsidRDefault="005C0731">
          <w:pPr>
            <w:pStyle w:val="Header"/>
            <w:rPr>
              <w:i/>
              <w:sz w:val="24"/>
            </w:rPr>
          </w:pPr>
        </w:p>
      </w:tc>
      <w:tc>
        <w:tcPr>
          <w:tcW w:w="2610" w:type="dxa"/>
          <w:shd w:val="clear" w:color="auto" w:fill="auto"/>
        </w:tcPr>
        <w:p w14:paraId="34825B84" w14:textId="77777777" w:rsidR="005C0731" w:rsidRPr="0085308E" w:rsidRDefault="005C0731">
          <w:pPr>
            <w:pStyle w:val="Header"/>
            <w:rPr>
              <w:sz w:val="24"/>
            </w:rPr>
          </w:pPr>
          <w:r w:rsidRPr="0085308E">
            <w:rPr>
              <w:sz w:val="24"/>
            </w:rPr>
            <w:t>BNSF Point of Contact:</w:t>
          </w:r>
        </w:p>
      </w:tc>
      <w:tc>
        <w:tcPr>
          <w:tcW w:w="6930" w:type="dxa"/>
          <w:shd w:val="clear" w:color="auto" w:fill="auto"/>
        </w:tcPr>
        <w:p w14:paraId="34825B85" w14:textId="77777777" w:rsidR="005C0731" w:rsidRPr="0085308E" w:rsidRDefault="005C0731">
          <w:pPr>
            <w:pStyle w:val="Header"/>
            <w:rPr>
              <w:sz w:val="24"/>
            </w:rPr>
          </w:pPr>
        </w:p>
      </w:tc>
    </w:tr>
    <w:tr w:rsidR="005C0731" w:rsidRPr="00493586" w14:paraId="34825B8B" w14:textId="77777777" w:rsidTr="0033503F">
      <w:tc>
        <w:tcPr>
          <w:tcW w:w="2088" w:type="dxa"/>
          <w:shd w:val="clear" w:color="auto" w:fill="auto"/>
        </w:tcPr>
        <w:p w14:paraId="34825B87" w14:textId="77777777" w:rsidR="005C0731" w:rsidRPr="0085308E" w:rsidRDefault="005C0731">
          <w:pPr>
            <w:pStyle w:val="Header"/>
            <w:rPr>
              <w:sz w:val="24"/>
            </w:rPr>
          </w:pPr>
          <w:r>
            <w:rPr>
              <w:sz w:val="24"/>
            </w:rPr>
            <w:t>Submittal Name:</w:t>
          </w:r>
        </w:p>
      </w:tc>
      <w:tc>
        <w:tcPr>
          <w:tcW w:w="11610" w:type="dxa"/>
          <w:shd w:val="clear" w:color="auto" w:fill="auto"/>
        </w:tcPr>
        <w:p w14:paraId="34825B88" w14:textId="77777777" w:rsidR="005C0731" w:rsidRPr="0085308E" w:rsidRDefault="005C0731">
          <w:pPr>
            <w:pStyle w:val="Header"/>
            <w:rPr>
              <w:sz w:val="24"/>
            </w:rPr>
          </w:pPr>
        </w:p>
      </w:tc>
      <w:tc>
        <w:tcPr>
          <w:tcW w:w="2610" w:type="dxa"/>
          <w:shd w:val="clear" w:color="auto" w:fill="auto"/>
        </w:tcPr>
        <w:p w14:paraId="34825B89" w14:textId="77777777" w:rsidR="005C0731" w:rsidRPr="0085308E" w:rsidRDefault="005C0731">
          <w:pPr>
            <w:pStyle w:val="Header"/>
            <w:rPr>
              <w:sz w:val="24"/>
            </w:rPr>
          </w:pPr>
          <w:r>
            <w:rPr>
              <w:sz w:val="24"/>
            </w:rPr>
            <w:t>Project CM Contact:</w:t>
          </w:r>
        </w:p>
      </w:tc>
      <w:tc>
        <w:tcPr>
          <w:tcW w:w="6930" w:type="dxa"/>
          <w:shd w:val="clear" w:color="auto" w:fill="auto"/>
        </w:tcPr>
        <w:p w14:paraId="34825B8A" w14:textId="77777777" w:rsidR="005C0731" w:rsidRPr="0085308E" w:rsidRDefault="005C0731">
          <w:pPr>
            <w:pStyle w:val="Header"/>
            <w:rPr>
              <w:sz w:val="24"/>
            </w:rPr>
          </w:pPr>
        </w:p>
      </w:tc>
    </w:tr>
    <w:tr w:rsidR="005C0731" w:rsidRPr="00493586" w14:paraId="34825B90" w14:textId="77777777" w:rsidTr="0033503F">
      <w:tc>
        <w:tcPr>
          <w:tcW w:w="2088" w:type="dxa"/>
          <w:shd w:val="clear" w:color="auto" w:fill="auto"/>
        </w:tcPr>
        <w:p w14:paraId="34825B8C" w14:textId="77777777" w:rsidR="005C0731" w:rsidRPr="0085308E" w:rsidRDefault="005C0731">
          <w:pPr>
            <w:pStyle w:val="Header"/>
            <w:rPr>
              <w:sz w:val="24"/>
            </w:rPr>
          </w:pPr>
          <w:r w:rsidRPr="0085308E">
            <w:rPr>
              <w:sz w:val="24"/>
            </w:rPr>
            <w:t>Plan File Name:</w:t>
          </w:r>
        </w:p>
      </w:tc>
      <w:tc>
        <w:tcPr>
          <w:tcW w:w="11610" w:type="dxa"/>
          <w:shd w:val="clear" w:color="auto" w:fill="auto"/>
        </w:tcPr>
        <w:p w14:paraId="34825B8D" w14:textId="77777777" w:rsidR="005C0731" w:rsidRPr="0085308E" w:rsidRDefault="005C0731">
          <w:pPr>
            <w:pStyle w:val="Header"/>
            <w:rPr>
              <w:sz w:val="24"/>
            </w:rPr>
          </w:pPr>
        </w:p>
      </w:tc>
      <w:tc>
        <w:tcPr>
          <w:tcW w:w="2610" w:type="dxa"/>
          <w:shd w:val="clear" w:color="auto" w:fill="auto"/>
        </w:tcPr>
        <w:p w14:paraId="34825B8E" w14:textId="77777777" w:rsidR="005C0731" w:rsidRPr="0085308E" w:rsidRDefault="005C0731">
          <w:pPr>
            <w:pStyle w:val="Header"/>
            <w:rPr>
              <w:sz w:val="24"/>
            </w:rPr>
          </w:pPr>
          <w:r>
            <w:rPr>
              <w:sz w:val="24"/>
            </w:rPr>
            <w:t>Asset MP Name</w:t>
          </w:r>
          <w:r w:rsidRPr="0085308E">
            <w:rPr>
              <w:sz w:val="24"/>
            </w:rPr>
            <w:t>:</w:t>
          </w:r>
        </w:p>
      </w:tc>
      <w:tc>
        <w:tcPr>
          <w:tcW w:w="6930" w:type="dxa"/>
          <w:shd w:val="clear" w:color="auto" w:fill="auto"/>
        </w:tcPr>
        <w:p w14:paraId="34825B8F" w14:textId="77777777" w:rsidR="005C0731" w:rsidRPr="0009436E" w:rsidRDefault="005C0731">
          <w:pPr>
            <w:pStyle w:val="Header"/>
            <w:rPr>
              <w:b/>
              <w:sz w:val="24"/>
            </w:rPr>
          </w:pPr>
        </w:p>
      </w:tc>
    </w:tr>
    <w:tr w:rsidR="005C0731" w14:paraId="34825B95" w14:textId="77777777" w:rsidTr="0033503F">
      <w:tc>
        <w:tcPr>
          <w:tcW w:w="2088" w:type="dxa"/>
          <w:shd w:val="clear" w:color="auto" w:fill="auto"/>
        </w:tcPr>
        <w:p w14:paraId="34825B91" w14:textId="77777777" w:rsidR="005C0731" w:rsidRPr="0085308E" w:rsidRDefault="005C0731">
          <w:pPr>
            <w:pStyle w:val="Header"/>
            <w:rPr>
              <w:sz w:val="24"/>
            </w:rPr>
          </w:pPr>
          <w:r w:rsidRPr="0085308E">
            <w:rPr>
              <w:sz w:val="24"/>
            </w:rPr>
            <w:t>Plan File Date:</w:t>
          </w:r>
        </w:p>
      </w:tc>
      <w:tc>
        <w:tcPr>
          <w:tcW w:w="11610" w:type="dxa"/>
          <w:shd w:val="clear" w:color="auto" w:fill="auto"/>
        </w:tcPr>
        <w:p w14:paraId="34825B92" w14:textId="77777777" w:rsidR="005C0731" w:rsidRPr="0085308E" w:rsidRDefault="005C0731">
          <w:pPr>
            <w:pStyle w:val="Header"/>
            <w:rPr>
              <w:sz w:val="24"/>
            </w:rPr>
          </w:pPr>
        </w:p>
      </w:tc>
      <w:tc>
        <w:tcPr>
          <w:tcW w:w="2610" w:type="dxa"/>
          <w:shd w:val="clear" w:color="auto" w:fill="auto"/>
        </w:tcPr>
        <w:p w14:paraId="34825B93" w14:textId="77777777" w:rsidR="005C0731" w:rsidRPr="0085308E" w:rsidRDefault="005C0731">
          <w:pPr>
            <w:pStyle w:val="Header"/>
            <w:rPr>
              <w:sz w:val="24"/>
            </w:rPr>
          </w:pPr>
          <w:r>
            <w:rPr>
              <w:sz w:val="24"/>
            </w:rPr>
            <w:t>Plan %:</w:t>
          </w:r>
        </w:p>
      </w:tc>
      <w:tc>
        <w:tcPr>
          <w:tcW w:w="6930" w:type="dxa"/>
          <w:shd w:val="clear" w:color="auto" w:fill="auto"/>
        </w:tcPr>
        <w:p w14:paraId="34825B94" w14:textId="77777777" w:rsidR="005C0731" w:rsidRPr="0085308E" w:rsidRDefault="005C0731">
          <w:pPr>
            <w:pStyle w:val="Header"/>
            <w:rPr>
              <w:sz w:val="24"/>
            </w:rPr>
          </w:pPr>
        </w:p>
      </w:tc>
    </w:tr>
  </w:tbl>
  <w:p w14:paraId="34825B96" w14:textId="77777777" w:rsidR="005C0731" w:rsidRDefault="005C0731">
    <w:pPr>
      <w:pStyle w:val="Header"/>
    </w:pPr>
  </w:p>
  <w:p w14:paraId="34825B97" w14:textId="77777777" w:rsidR="005C0731" w:rsidRDefault="005C0731">
    <w:pPr>
      <w:pStyle w:val="Header"/>
    </w:pPr>
  </w:p>
  <w:p w14:paraId="34825B98" w14:textId="77777777" w:rsidR="005C0731" w:rsidRDefault="005C0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8ACE4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F89AD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1885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A8E30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D5876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5448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6A3A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76F4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84B9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30B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37E8B"/>
    <w:multiLevelType w:val="hybridMultilevel"/>
    <w:tmpl w:val="EAA41B00"/>
    <w:lvl w:ilvl="0" w:tplc="53BCEA3A">
      <w:start w:val="1"/>
      <w:numFmt w:val="bullet"/>
      <w:lvlText w:val=""/>
      <w:lvlJc w:val="left"/>
      <w:pPr>
        <w:tabs>
          <w:tab w:val="num" w:pos="720"/>
        </w:tabs>
        <w:ind w:left="720" w:hanging="360"/>
      </w:pPr>
      <w:rPr>
        <w:rFonts w:ascii="Symbol" w:hAnsi="Symbol" w:hint="default"/>
      </w:rPr>
    </w:lvl>
    <w:lvl w:ilvl="1" w:tplc="4D80B384" w:tentative="1">
      <w:start w:val="1"/>
      <w:numFmt w:val="bullet"/>
      <w:lvlText w:val="o"/>
      <w:lvlJc w:val="left"/>
      <w:pPr>
        <w:tabs>
          <w:tab w:val="num" w:pos="1440"/>
        </w:tabs>
        <w:ind w:left="1440" w:hanging="360"/>
      </w:pPr>
      <w:rPr>
        <w:rFonts w:ascii="Courier New" w:hAnsi="Courier New" w:cs="Courier New" w:hint="default"/>
      </w:rPr>
    </w:lvl>
    <w:lvl w:ilvl="2" w:tplc="4436486A" w:tentative="1">
      <w:start w:val="1"/>
      <w:numFmt w:val="bullet"/>
      <w:lvlText w:val=""/>
      <w:lvlJc w:val="left"/>
      <w:pPr>
        <w:tabs>
          <w:tab w:val="num" w:pos="2160"/>
        </w:tabs>
        <w:ind w:left="2160" w:hanging="360"/>
      </w:pPr>
      <w:rPr>
        <w:rFonts w:ascii="Wingdings" w:hAnsi="Wingdings" w:hint="default"/>
      </w:rPr>
    </w:lvl>
    <w:lvl w:ilvl="3" w:tplc="9CC4A1D0" w:tentative="1">
      <w:start w:val="1"/>
      <w:numFmt w:val="bullet"/>
      <w:lvlText w:val=""/>
      <w:lvlJc w:val="left"/>
      <w:pPr>
        <w:tabs>
          <w:tab w:val="num" w:pos="2880"/>
        </w:tabs>
        <w:ind w:left="2880" w:hanging="360"/>
      </w:pPr>
      <w:rPr>
        <w:rFonts w:ascii="Symbol" w:hAnsi="Symbol" w:hint="default"/>
      </w:rPr>
    </w:lvl>
    <w:lvl w:ilvl="4" w:tplc="4FE6A182" w:tentative="1">
      <w:start w:val="1"/>
      <w:numFmt w:val="bullet"/>
      <w:lvlText w:val="o"/>
      <w:lvlJc w:val="left"/>
      <w:pPr>
        <w:tabs>
          <w:tab w:val="num" w:pos="3600"/>
        </w:tabs>
        <w:ind w:left="3600" w:hanging="360"/>
      </w:pPr>
      <w:rPr>
        <w:rFonts w:ascii="Courier New" w:hAnsi="Courier New" w:cs="Courier New" w:hint="default"/>
      </w:rPr>
    </w:lvl>
    <w:lvl w:ilvl="5" w:tplc="8A9AA96A" w:tentative="1">
      <w:start w:val="1"/>
      <w:numFmt w:val="bullet"/>
      <w:lvlText w:val=""/>
      <w:lvlJc w:val="left"/>
      <w:pPr>
        <w:tabs>
          <w:tab w:val="num" w:pos="4320"/>
        </w:tabs>
        <w:ind w:left="4320" w:hanging="360"/>
      </w:pPr>
      <w:rPr>
        <w:rFonts w:ascii="Wingdings" w:hAnsi="Wingdings" w:hint="default"/>
      </w:rPr>
    </w:lvl>
    <w:lvl w:ilvl="6" w:tplc="C0DC3396" w:tentative="1">
      <w:start w:val="1"/>
      <w:numFmt w:val="bullet"/>
      <w:lvlText w:val=""/>
      <w:lvlJc w:val="left"/>
      <w:pPr>
        <w:tabs>
          <w:tab w:val="num" w:pos="5040"/>
        </w:tabs>
        <w:ind w:left="5040" w:hanging="360"/>
      </w:pPr>
      <w:rPr>
        <w:rFonts w:ascii="Symbol" w:hAnsi="Symbol" w:hint="default"/>
      </w:rPr>
    </w:lvl>
    <w:lvl w:ilvl="7" w:tplc="755E2A24" w:tentative="1">
      <w:start w:val="1"/>
      <w:numFmt w:val="bullet"/>
      <w:lvlText w:val="o"/>
      <w:lvlJc w:val="left"/>
      <w:pPr>
        <w:tabs>
          <w:tab w:val="num" w:pos="5760"/>
        </w:tabs>
        <w:ind w:left="5760" w:hanging="360"/>
      </w:pPr>
      <w:rPr>
        <w:rFonts w:ascii="Courier New" w:hAnsi="Courier New" w:cs="Courier New" w:hint="default"/>
      </w:rPr>
    </w:lvl>
    <w:lvl w:ilvl="8" w:tplc="264EF83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D706D3"/>
    <w:multiLevelType w:val="hybridMultilevel"/>
    <w:tmpl w:val="10DC15DE"/>
    <w:lvl w:ilvl="0" w:tplc="41B2CEAC">
      <w:start w:val="1"/>
      <w:numFmt w:val="decimal"/>
      <w:lvlText w:val="%1."/>
      <w:lvlJc w:val="left"/>
      <w:pPr>
        <w:tabs>
          <w:tab w:val="num" w:pos="504"/>
        </w:tabs>
        <w:ind w:left="504" w:hanging="504"/>
      </w:pPr>
      <w:rPr>
        <w:rFonts w:hint="default"/>
      </w:rPr>
    </w:lvl>
    <w:lvl w:ilvl="1" w:tplc="36502300">
      <w:start w:val="1"/>
      <w:numFmt w:val="lowerLetter"/>
      <w:lvlText w:val="%2)"/>
      <w:lvlJc w:val="left"/>
      <w:pPr>
        <w:tabs>
          <w:tab w:val="num" w:pos="1440"/>
        </w:tabs>
        <w:ind w:left="1440" w:hanging="360"/>
      </w:pPr>
    </w:lvl>
    <w:lvl w:ilvl="2" w:tplc="05666482">
      <w:start w:val="1"/>
      <w:numFmt w:val="bullet"/>
      <w:lvlText w:val=""/>
      <w:lvlJc w:val="left"/>
      <w:pPr>
        <w:tabs>
          <w:tab w:val="num" w:pos="2340"/>
        </w:tabs>
        <w:ind w:left="2340" w:hanging="360"/>
      </w:pPr>
      <w:rPr>
        <w:rFonts w:ascii="Symbol" w:hAnsi="Symbol" w:hint="default"/>
      </w:rPr>
    </w:lvl>
    <w:lvl w:ilvl="3" w:tplc="4D063E1C" w:tentative="1">
      <w:start w:val="1"/>
      <w:numFmt w:val="decimal"/>
      <w:lvlText w:val="%4."/>
      <w:lvlJc w:val="left"/>
      <w:pPr>
        <w:tabs>
          <w:tab w:val="num" w:pos="2880"/>
        </w:tabs>
        <w:ind w:left="2880" w:hanging="360"/>
      </w:pPr>
    </w:lvl>
    <w:lvl w:ilvl="4" w:tplc="23FE2208" w:tentative="1">
      <w:start w:val="1"/>
      <w:numFmt w:val="lowerLetter"/>
      <w:lvlText w:val="%5."/>
      <w:lvlJc w:val="left"/>
      <w:pPr>
        <w:tabs>
          <w:tab w:val="num" w:pos="3600"/>
        </w:tabs>
        <w:ind w:left="3600" w:hanging="360"/>
      </w:pPr>
    </w:lvl>
    <w:lvl w:ilvl="5" w:tplc="16F86FC4" w:tentative="1">
      <w:start w:val="1"/>
      <w:numFmt w:val="lowerRoman"/>
      <w:lvlText w:val="%6."/>
      <w:lvlJc w:val="right"/>
      <w:pPr>
        <w:tabs>
          <w:tab w:val="num" w:pos="4320"/>
        </w:tabs>
        <w:ind w:left="4320" w:hanging="180"/>
      </w:pPr>
    </w:lvl>
    <w:lvl w:ilvl="6" w:tplc="30DE2B58" w:tentative="1">
      <w:start w:val="1"/>
      <w:numFmt w:val="decimal"/>
      <w:lvlText w:val="%7."/>
      <w:lvlJc w:val="left"/>
      <w:pPr>
        <w:tabs>
          <w:tab w:val="num" w:pos="5040"/>
        </w:tabs>
        <w:ind w:left="5040" w:hanging="360"/>
      </w:pPr>
    </w:lvl>
    <w:lvl w:ilvl="7" w:tplc="47726094" w:tentative="1">
      <w:start w:val="1"/>
      <w:numFmt w:val="lowerLetter"/>
      <w:lvlText w:val="%8."/>
      <w:lvlJc w:val="left"/>
      <w:pPr>
        <w:tabs>
          <w:tab w:val="num" w:pos="5760"/>
        </w:tabs>
        <w:ind w:left="5760" w:hanging="360"/>
      </w:pPr>
    </w:lvl>
    <w:lvl w:ilvl="8" w:tplc="61D46850" w:tentative="1">
      <w:start w:val="1"/>
      <w:numFmt w:val="lowerRoman"/>
      <w:lvlText w:val="%9."/>
      <w:lvlJc w:val="right"/>
      <w:pPr>
        <w:tabs>
          <w:tab w:val="num" w:pos="6480"/>
        </w:tabs>
        <w:ind w:left="6480" w:hanging="180"/>
      </w:pPr>
    </w:lvl>
  </w:abstractNum>
  <w:abstractNum w:abstractNumId="12" w15:restartNumberingAfterBreak="0">
    <w:nsid w:val="05B513A8"/>
    <w:multiLevelType w:val="hybridMultilevel"/>
    <w:tmpl w:val="8F565986"/>
    <w:lvl w:ilvl="0" w:tplc="876CB830">
      <w:start w:val="1"/>
      <w:numFmt w:val="upperLetter"/>
      <w:lvlText w:val="%1."/>
      <w:lvlJc w:val="left"/>
      <w:pPr>
        <w:tabs>
          <w:tab w:val="num" w:pos="360"/>
        </w:tabs>
        <w:ind w:left="360" w:hanging="360"/>
      </w:pPr>
      <w:rPr>
        <w:rFonts w:hint="default"/>
      </w:rPr>
    </w:lvl>
    <w:lvl w:ilvl="1" w:tplc="AC5CF344" w:tentative="1">
      <w:start w:val="1"/>
      <w:numFmt w:val="lowerLetter"/>
      <w:lvlText w:val="%2."/>
      <w:lvlJc w:val="left"/>
      <w:pPr>
        <w:tabs>
          <w:tab w:val="num" w:pos="1440"/>
        </w:tabs>
        <w:ind w:left="1440" w:hanging="360"/>
      </w:pPr>
    </w:lvl>
    <w:lvl w:ilvl="2" w:tplc="FCD89D94" w:tentative="1">
      <w:start w:val="1"/>
      <w:numFmt w:val="lowerRoman"/>
      <w:lvlText w:val="%3."/>
      <w:lvlJc w:val="right"/>
      <w:pPr>
        <w:tabs>
          <w:tab w:val="num" w:pos="2160"/>
        </w:tabs>
        <w:ind w:left="2160" w:hanging="180"/>
      </w:pPr>
    </w:lvl>
    <w:lvl w:ilvl="3" w:tplc="C5922BD4" w:tentative="1">
      <w:start w:val="1"/>
      <w:numFmt w:val="decimal"/>
      <w:lvlText w:val="%4."/>
      <w:lvlJc w:val="left"/>
      <w:pPr>
        <w:tabs>
          <w:tab w:val="num" w:pos="2880"/>
        </w:tabs>
        <w:ind w:left="2880" w:hanging="360"/>
      </w:pPr>
    </w:lvl>
    <w:lvl w:ilvl="4" w:tplc="E2F69E66" w:tentative="1">
      <w:start w:val="1"/>
      <w:numFmt w:val="lowerLetter"/>
      <w:lvlText w:val="%5."/>
      <w:lvlJc w:val="left"/>
      <w:pPr>
        <w:tabs>
          <w:tab w:val="num" w:pos="3600"/>
        </w:tabs>
        <w:ind w:left="3600" w:hanging="360"/>
      </w:pPr>
    </w:lvl>
    <w:lvl w:ilvl="5" w:tplc="299803D0" w:tentative="1">
      <w:start w:val="1"/>
      <w:numFmt w:val="lowerRoman"/>
      <w:lvlText w:val="%6."/>
      <w:lvlJc w:val="right"/>
      <w:pPr>
        <w:tabs>
          <w:tab w:val="num" w:pos="4320"/>
        </w:tabs>
        <w:ind w:left="4320" w:hanging="180"/>
      </w:pPr>
    </w:lvl>
    <w:lvl w:ilvl="6" w:tplc="A9CA4382" w:tentative="1">
      <w:start w:val="1"/>
      <w:numFmt w:val="decimal"/>
      <w:lvlText w:val="%7."/>
      <w:lvlJc w:val="left"/>
      <w:pPr>
        <w:tabs>
          <w:tab w:val="num" w:pos="5040"/>
        </w:tabs>
        <w:ind w:left="5040" w:hanging="360"/>
      </w:pPr>
    </w:lvl>
    <w:lvl w:ilvl="7" w:tplc="3492288A" w:tentative="1">
      <w:start w:val="1"/>
      <w:numFmt w:val="lowerLetter"/>
      <w:lvlText w:val="%8."/>
      <w:lvlJc w:val="left"/>
      <w:pPr>
        <w:tabs>
          <w:tab w:val="num" w:pos="5760"/>
        </w:tabs>
        <w:ind w:left="5760" w:hanging="360"/>
      </w:pPr>
    </w:lvl>
    <w:lvl w:ilvl="8" w:tplc="B1AA4CCE" w:tentative="1">
      <w:start w:val="1"/>
      <w:numFmt w:val="lowerRoman"/>
      <w:lvlText w:val="%9."/>
      <w:lvlJc w:val="right"/>
      <w:pPr>
        <w:tabs>
          <w:tab w:val="num" w:pos="6480"/>
        </w:tabs>
        <w:ind w:left="6480" w:hanging="180"/>
      </w:pPr>
    </w:lvl>
  </w:abstractNum>
  <w:abstractNum w:abstractNumId="13" w15:restartNumberingAfterBreak="0">
    <w:nsid w:val="097F6D0A"/>
    <w:multiLevelType w:val="hybridMultilevel"/>
    <w:tmpl w:val="D4007ED0"/>
    <w:lvl w:ilvl="0" w:tplc="34029E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E80B2C"/>
    <w:multiLevelType w:val="hybridMultilevel"/>
    <w:tmpl w:val="8AEE43E6"/>
    <w:lvl w:ilvl="0" w:tplc="C2DCFCB8">
      <w:start w:val="1"/>
      <w:numFmt w:val="upperLetter"/>
      <w:lvlText w:val="%1."/>
      <w:lvlJc w:val="left"/>
      <w:pPr>
        <w:tabs>
          <w:tab w:val="num" w:pos="360"/>
        </w:tabs>
        <w:ind w:left="360" w:hanging="360"/>
      </w:pPr>
      <w:rPr>
        <w:rFonts w:hint="default"/>
      </w:rPr>
    </w:lvl>
    <w:lvl w:ilvl="1" w:tplc="B72C8D34" w:tentative="1">
      <w:start w:val="1"/>
      <w:numFmt w:val="lowerLetter"/>
      <w:lvlText w:val="%2."/>
      <w:lvlJc w:val="left"/>
      <w:pPr>
        <w:tabs>
          <w:tab w:val="num" w:pos="1440"/>
        </w:tabs>
        <w:ind w:left="1440" w:hanging="360"/>
      </w:pPr>
    </w:lvl>
    <w:lvl w:ilvl="2" w:tplc="74D45F42" w:tentative="1">
      <w:start w:val="1"/>
      <w:numFmt w:val="lowerRoman"/>
      <w:lvlText w:val="%3."/>
      <w:lvlJc w:val="right"/>
      <w:pPr>
        <w:tabs>
          <w:tab w:val="num" w:pos="2160"/>
        </w:tabs>
        <w:ind w:left="2160" w:hanging="180"/>
      </w:pPr>
    </w:lvl>
    <w:lvl w:ilvl="3" w:tplc="DC4E209C" w:tentative="1">
      <w:start w:val="1"/>
      <w:numFmt w:val="decimal"/>
      <w:lvlText w:val="%4."/>
      <w:lvlJc w:val="left"/>
      <w:pPr>
        <w:tabs>
          <w:tab w:val="num" w:pos="2880"/>
        </w:tabs>
        <w:ind w:left="2880" w:hanging="360"/>
      </w:pPr>
    </w:lvl>
    <w:lvl w:ilvl="4" w:tplc="49E428F8" w:tentative="1">
      <w:start w:val="1"/>
      <w:numFmt w:val="lowerLetter"/>
      <w:lvlText w:val="%5."/>
      <w:lvlJc w:val="left"/>
      <w:pPr>
        <w:tabs>
          <w:tab w:val="num" w:pos="3600"/>
        </w:tabs>
        <w:ind w:left="3600" w:hanging="360"/>
      </w:pPr>
    </w:lvl>
    <w:lvl w:ilvl="5" w:tplc="3C226D98" w:tentative="1">
      <w:start w:val="1"/>
      <w:numFmt w:val="lowerRoman"/>
      <w:lvlText w:val="%6."/>
      <w:lvlJc w:val="right"/>
      <w:pPr>
        <w:tabs>
          <w:tab w:val="num" w:pos="4320"/>
        </w:tabs>
        <w:ind w:left="4320" w:hanging="180"/>
      </w:pPr>
    </w:lvl>
    <w:lvl w:ilvl="6" w:tplc="DB468726" w:tentative="1">
      <w:start w:val="1"/>
      <w:numFmt w:val="decimal"/>
      <w:lvlText w:val="%7."/>
      <w:lvlJc w:val="left"/>
      <w:pPr>
        <w:tabs>
          <w:tab w:val="num" w:pos="5040"/>
        </w:tabs>
        <w:ind w:left="5040" w:hanging="360"/>
      </w:pPr>
    </w:lvl>
    <w:lvl w:ilvl="7" w:tplc="60F40E00" w:tentative="1">
      <w:start w:val="1"/>
      <w:numFmt w:val="lowerLetter"/>
      <w:lvlText w:val="%8."/>
      <w:lvlJc w:val="left"/>
      <w:pPr>
        <w:tabs>
          <w:tab w:val="num" w:pos="5760"/>
        </w:tabs>
        <w:ind w:left="5760" w:hanging="360"/>
      </w:pPr>
    </w:lvl>
    <w:lvl w:ilvl="8" w:tplc="6C52E4C6" w:tentative="1">
      <w:start w:val="1"/>
      <w:numFmt w:val="lowerRoman"/>
      <w:lvlText w:val="%9."/>
      <w:lvlJc w:val="right"/>
      <w:pPr>
        <w:tabs>
          <w:tab w:val="num" w:pos="6480"/>
        </w:tabs>
        <w:ind w:left="6480" w:hanging="180"/>
      </w:pPr>
    </w:lvl>
  </w:abstractNum>
  <w:abstractNum w:abstractNumId="15" w15:restartNumberingAfterBreak="0">
    <w:nsid w:val="18B34CCF"/>
    <w:multiLevelType w:val="hybridMultilevel"/>
    <w:tmpl w:val="C1603810"/>
    <w:lvl w:ilvl="0" w:tplc="6C00B0BC">
      <w:start w:val="25"/>
      <w:numFmt w:val="decimal"/>
      <w:lvlText w:val="%1."/>
      <w:lvlJc w:val="left"/>
      <w:pPr>
        <w:tabs>
          <w:tab w:val="num" w:pos="720"/>
        </w:tabs>
        <w:ind w:left="720" w:hanging="360"/>
      </w:pPr>
      <w:rPr>
        <w:rFonts w:hint="default"/>
      </w:rPr>
    </w:lvl>
    <w:lvl w:ilvl="1" w:tplc="AFA6E982">
      <w:start w:val="1"/>
      <w:numFmt w:val="lowerLetter"/>
      <w:lvlText w:val="%2."/>
      <w:lvlJc w:val="left"/>
      <w:pPr>
        <w:tabs>
          <w:tab w:val="num" w:pos="1440"/>
        </w:tabs>
        <w:ind w:left="1440" w:hanging="360"/>
      </w:pPr>
    </w:lvl>
    <w:lvl w:ilvl="2" w:tplc="C4D84BC2" w:tentative="1">
      <w:start w:val="1"/>
      <w:numFmt w:val="lowerRoman"/>
      <w:lvlText w:val="%3."/>
      <w:lvlJc w:val="right"/>
      <w:pPr>
        <w:tabs>
          <w:tab w:val="num" w:pos="2160"/>
        </w:tabs>
        <w:ind w:left="2160" w:hanging="180"/>
      </w:pPr>
    </w:lvl>
    <w:lvl w:ilvl="3" w:tplc="E61A223A" w:tentative="1">
      <w:start w:val="1"/>
      <w:numFmt w:val="decimal"/>
      <w:lvlText w:val="%4."/>
      <w:lvlJc w:val="left"/>
      <w:pPr>
        <w:tabs>
          <w:tab w:val="num" w:pos="2880"/>
        </w:tabs>
        <w:ind w:left="2880" w:hanging="360"/>
      </w:pPr>
    </w:lvl>
    <w:lvl w:ilvl="4" w:tplc="7750A384" w:tentative="1">
      <w:start w:val="1"/>
      <w:numFmt w:val="lowerLetter"/>
      <w:lvlText w:val="%5."/>
      <w:lvlJc w:val="left"/>
      <w:pPr>
        <w:tabs>
          <w:tab w:val="num" w:pos="3600"/>
        </w:tabs>
        <w:ind w:left="3600" w:hanging="360"/>
      </w:pPr>
    </w:lvl>
    <w:lvl w:ilvl="5" w:tplc="A948B5E6" w:tentative="1">
      <w:start w:val="1"/>
      <w:numFmt w:val="lowerRoman"/>
      <w:lvlText w:val="%6."/>
      <w:lvlJc w:val="right"/>
      <w:pPr>
        <w:tabs>
          <w:tab w:val="num" w:pos="4320"/>
        </w:tabs>
        <w:ind w:left="4320" w:hanging="180"/>
      </w:pPr>
    </w:lvl>
    <w:lvl w:ilvl="6" w:tplc="C82269A0" w:tentative="1">
      <w:start w:val="1"/>
      <w:numFmt w:val="decimal"/>
      <w:lvlText w:val="%7."/>
      <w:lvlJc w:val="left"/>
      <w:pPr>
        <w:tabs>
          <w:tab w:val="num" w:pos="5040"/>
        </w:tabs>
        <w:ind w:left="5040" w:hanging="360"/>
      </w:pPr>
    </w:lvl>
    <w:lvl w:ilvl="7" w:tplc="9DECD4CC" w:tentative="1">
      <w:start w:val="1"/>
      <w:numFmt w:val="lowerLetter"/>
      <w:lvlText w:val="%8."/>
      <w:lvlJc w:val="left"/>
      <w:pPr>
        <w:tabs>
          <w:tab w:val="num" w:pos="5760"/>
        </w:tabs>
        <w:ind w:left="5760" w:hanging="360"/>
      </w:pPr>
    </w:lvl>
    <w:lvl w:ilvl="8" w:tplc="3CCA8C98" w:tentative="1">
      <w:start w:val="1"/>
      <w:numFmt w:val="lowerRoman"/>
      <w:lvlText w:val="%9."/>
      <w:lvlJc w:val="right"/>
      <w:pPr>
        <w:tabs>
          <w:tab w:val="num" w:pos="6480"/>
        </w:tabs>
        <w:ind w:left="6480" w:hanging="180"/>
      </w:pPr>
    </w:lvl>
  </w:abstractNum>
  <w:abstractNum w:abstractNumId="16" w15:restartNumberingAfterBreak="0">
    <w:nsid w:val="1D977049"/>
    <w:multiLevelType w:val="hybridMultilevel"/>
    <w:tmpl w:val="CE984D7E"/>
    <w:lvl w:ilvl="0" w:tplc="40DE10DC">
      <w:start w:val="1"/>
      <w:numFmt w:val="bullet"/>
      <w:lvlText w:val=""/>
      <w:lvlJc w:val="left"/>
      <w:pPr>
        <w:tabs>
          <w:tab w:val="num" w:pos="720"/>
        </w:tabs>
        <w:ind w:left="720" w:hanging="360"/>
      </w:pPr>
      <w:rPr>
        <w:rFonts w:ascii="Symbol" w:hAnsi="Symbol" w:hint="default"/>
      </w:rPr>
    </w:lvl>
    <w:lvl w:ilvl="1" w:tplc="1AEAD922" w:tentative="1">
      <w:start w:val="1"/>
      <w:numFmt w:val="bullet"/>
      <w:lvlText w:val="o"/>
      <w:lvlJc w:val="left"/>
      <w:pPr>
        <w:tabs>
          <w:tab w:val="num" w:pos="1440"/>
        </w:tabs>
        <w:ind w:left="1440" w:hanging="360"/>
      </w:pPr>
      <w:rPr>
        <w:rFonts w:ascii="Courier New" w:hAnsi="Courier New" w:cs="Courier New" w:hint="default"/>
      </w:rPr>
    </w:lvl>
    <w:lvl w:ilvl="2" w:tplc="A2EE0876" w:tentative="1">
      <w:start w:val="1"/>
      <w:numFmt w:val="bullet"/>
      <w:lvlText w:val=""/>
      <w:lvlJc w:val="left"/>
      <w:pPr>
        <w:tabs>
          <w:tab w:val="num" w:pos="2160"/>
        </w:tabs>
        <w:ind w:left="2160" w:hanging="360"/>
      </w:pPr>
      <w:rPr>
        <w:rFonts w:ascii="Wingdings" w:hAnsi="Wingdings" w:hint="default"/>
      </w:rPr>
    </w:lvl>
    <w:lvl w:ilvl="3" w:tplc="D06EAC5C" w:tentative="1">
      <w:start w:val="1"/>
      <w:numFmt w:val="bullet"/>
      <w:lvlText w:val=""/>
      <w:lvlJc w:val="left"/>
      <w:pPr>
        <w:tabs>
          <w:tab w:val="num" w:pos="2880"/>
        </w:tabs>
        <w:ind w:left="2880" w:hanging="360"/>
      </w:pPr>
      <w:rPr>
        <w:rFonts w:ascii="Symbol" w:hAnsi="Symbol" w:hint="default"/>
      </w:rPr>
    </w:lvl>
    <w:lvl w:ilvl="4" w:tplc="C6C05F18" w:tentative="1">
      <w:start w:val="1"/>
      <w:numFmt w:val="bullet"/>
      <w:lvlText w:val="o"/>
      <w:lvlJc w:val="left"/>
      <w:pPr>
        <w:tabs>
          <w:tab w:val="num" w:pos="3600"/>
        </w:tabs>
        <w:ind w:left="3600" w:hanging="360"/>
      </w:pPr>
      <w:rPr>
        <w:rFonts w:ascii="Courier New" w:hAnsi="Courier New" w:cs="Courier New" w:hint="default"/>
      </w:rPr>
    </w:lvl>
    <w:lvl w:ilvl="5" w:tplc="7786D2B8" w:tentative="1">
      <w:start w:val="1"/>
      <w:numFmt w:val="bullet"/>
      <w:lvlText w:val=""/>
      <w:lvlJc w:val="left"/>
      <w:pPr>
        <w:tabs>
          <w:tab w:val="num" w:pos="4320"/>
        </w:tabs>
        <w:ind w:left="4320" w:hanging="360"/>
      </w:pPr>
      <w:rPr>
        <w:rFonts w:ascii="Wingdings" w:hAnsi="Wingdings" w:hint="default"/>
      </w:rPr>
    </w:lvl>
    <w:lvl w:ilvl="6" w:tplc="679C56A6" w:tentative="1">
      <w:start w:val="1"/>
      <w:numFmt w:val="bullet"/>
      <w:lvlText w:val=""/>
      <w:lvlJc w:val="left"/>
      <w:pPr>
        <w:tabs>
          <w:tab w:val="num" w:pos="5040"/>
        </w:tabs>
        <w:ind w:left="5040" w:hanging="360"/>
      </w:pPr>
      <w:rPr>
        <w:rFonts w:ascii="Symbol" w:hAnsi="Symbol" w:hint="default"/>
      </w:rPr>
    </w:lvl>
    <w:lvl w:ilvl="7" w:tplc="8B6E7704" w:tentative="1">
      <w:start w:val="1"/>
      <w:numFmt w:val="bullet"/>
      <w:lvlText w:val="o"/>
      <w:lvlJc w:val="left"/>
      <w:pPr>
        <w:tabs>
          <w:tab w:val="num" w:pos="5760"/>
        </w:tabs>
        <w:ind w:left="5760" w:hanging="360"/>
      </w:pPr>
      <w:rPr>
        <w:rFonts w:ascii="Courier New" w:hAnsi="Courier New" w:cs="Courier New" w:hint="default"/>
      </w:rPr>
    </w:lvl>
    <w:lvl w:ilvl="8" w:tplc="68DACA3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3C3D3B"/>
    <w:multiLevelType w:val="hybridMultilevel"/>
    <w:tmpl w:val="21447DDE"/>
    <w:lvl w:ilvl="0" w:tplc="3CF261E8">
      <w:start w:val="1"/>
      <w:numFmt w:val="decimal"/>
      <w:lvlText w:val="%1."/>
      <w:lvlJc w:val="left"/>
      <w:pPr>
        <w:tabs>
          <w:tab w:val="num" w:pos="720"/>
        </w:tabs>
        <w:ind w:left="720" w:hanging="360"/>
      </w:pPr>
      <w:rPr>
        <w:rFonts w:hint="default"/>
      </w:rPr>
    </w:lvl>
    <w:lvl w:ilvl="1" w:tplc="6588AA0A">
      <w:start w:val="1"/>
      <w:numFmt w:val="lowerLetter"/>
      <w:lvlText w:val="%2."/>
      <w:lvlJc w:val="left"/>
      <w:pPr>
        <w:tabs>
          <w:tab w:val="num" w:pos="1440"/>
        </w:tabs>
        <w:ind w:left="1440" w:hanging="360"/>
      </w:pPr>
    </w:lvl>
    <w:lvl w:ilvl="2" w:tplc="CB4E2494" w:tentative="1">
      <w:start w:val="1"/>
      <w:numFmt w:val="lowerRoman"/>
      <w:lvlText w:val="%3."/>
      <w:lvlJc w:val="right"/>
      <w:pPr>
        <w:tabs>
          <w:tab w:val="num" w:pos="2160"/>
        </w:tabs>
        <w:ind w:left="2160" w:hanging="180"/>
      </w:pPr>
    </w:lvl>
    <w:lvl w:ilvl="3" w:tplc="AA2C0D64" w:tentative="1">
      <w:start w:val="1"/>
      <w:numFmt w:val="decimal"/>
      <w:lvlText w:val="%4."/>
      <w:lvlJc w:val="left"/>
      <w:pPr>
        <w:tabs>
          <w:tab w:val="num" w:pos="2880"/>
        </w:tabs>
        <w:ind w:left="2880" w:hanging="360"/>
      </w:pPr>
    </w:lvl>
    <w:lvl w:ilvl="4" w:tplc="23D4F3B8" w:tentative="1">
      <w:start w:val="1"/>
      <w:numFmt w:val="lowerLetter"/>
      <w:lvlText w:val="%5."/>
      <w:lvlJc w:val="left"/>
      <w:pPr>
        <w:tabs>
          <w:tab w:val="num" w:pos="3600"/>
        </w:tabs>
        <w:ind w:left="3600" w:hanging="360"/>
      </w:pPr>
    </w:lvl>
    <w:lvl w:ilvl="5" w:tplc="86FE546E" w:tentative="1">
      <w:start w:val="1"/>
      <w:numFmt w:val="lowerRoman"/>
      <w:lvlText w:val="%6."/>
      <w:lvlJc w:val="right"/>
      <w:pPr>
        <w:tabs>
          <w:tab w:val="num" w:pos="4320"/>
        </w:tabs>
        <w:ind w:left="4320" w:hanging="180"/>
      </w:pPr>
    </w:lvl>
    <w:lvl w:ilvl="6" w:tplc="781C4E1C" w:tentative="1">
      <w:start w:val="1"/>
      <w:numFmt w:val="decimal"/>
      <w:lvlText w:val="%7."/>
      <w:lvlJc w:val="left"/>
      <w:pPr>
        <w:tabs>
          <w:tab w:val="num" w:pos="5040"/>
        </w:tabs>
        <w:ind w:left="5040" w:hanging="360"/>
      </w:pPr>
    </w:lvl>
    <w:lvl w:ilvl="7" w:tplc="050ABADE" w:tentative="1">
      <w:start w:val="1"/>
      <w:numFmt w:val="lowerLetter"/>
      <w:lvlText w:val="%8."/>
      <w:lvlJc w:val="left"/>
      <w:pPr>
        <w:tabs>
          <w:tab w:val="num" w:pos="5760"/>
        </w:tabs>
        <w:ind w:left="5760" w:hanging="360"/>
      </w:pPr>
    </w:lvl>
    <w:lvl w:ilvl="8" w:tplc="463E4EBA" w:tentative="1">
      <w:start w:val="1"/>
      <w:numFmt w:val="lowerRoman"/>
      <w:lvlText w:val="%9."/>
      <w:lvlJc w:val="right"/>
      <w:pPr>
        <w:tabs>
          <w:tab w:val="num" w:pos="6480"/>
        </w:tabs>
        <w:ind w:left="6480" w:hanging="180"/>
      </w:pPr>
    </w:lvl>
  </w:abstractNum>
  <w:abstractNum w:abstractNumId="18" w15:restartNumberingAfterBreak="0">
    <w:nsid w:val="5BBE405F"/>
    <w:multiLevelType w:val="singleLevel"/>
    <w:tmpl w:val="0409000F"/>
    <w:lvl w:ilvl="0">
      <w:start w:val="1"/>
      <w:numFmt w:val="decimal"/>
      <w:lvlText w:val="%1."/>
      <w:lvlJc w:val="left"/>
      <w:pPr>
        <w:tabs>
          <w:tab w:val="num" w:pos="360"/>
        </w:tabs>
        <w:ind w:left="360" w:hanging="360"/>
      </w:pPr>
    </w:lvl>
  </w:abstractNum>
  <w:abstractNum w:abstractNumId="19" w15:restartNumberingAfterBreak="0">
    <w:nsid w:val="5D833F3A"/>
    <w:multiLevelType w:val="singleLevel"/>
    <w:tmpl w:val="3E4EB48E"/>
    <w:lvl w:ilvl="0">
      <w:start w:val="1"/>
      <w:numFmt w:val="upperLetter"/>
      <w:lvlText w:val="%1."/>
      <w:lvlJc w:val="left"/>
      <w:pPr>
        <w:tabs>
          <w:tab w:val="num" w:pos="360"/>
        </w:tabs>
        <w:ind w:left="360" w:hanging="360"/>
      </w:pPr>
      <w:rPr>
        <w:rFonts w:hint="default"/>
      </w:rPr>
    </w:lvl>
  </w:abstractNum>
  <w:abstractNum w:abstractNumId="20" w15:restartNumberingAfterBreak="0">
    <w:nsid w:val="5EFA6E04"/>
    <w:multiLevelType w:val="hybridMultilevel"/>
    <w:tmpl w:val="EFB455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FF608C"/>
    <w:multiLevelType w:val="hybridMultilevel"/>
    <w:tmpl w:val="3F60BBBE"/>
    <w:lvl w:ilvl="0" w:tplc="D438F1B4">
      <w:start w:val="1"/>
      <w:numFmt w:val="upperLetter"/>
      <w:lvlText w:val="%1."/>
      <w:lvlJc w:val="left"/>
      <w:pPr>
        <w:tabs>
          <w:tab w:val="num" w:pos="360"/>
        </w:tabs>
        <w:ind w:left="360" w:hanging="360"/>
      </w:pPr>
      <w:rPr>
        <w:rFonts w:hint="default"/>
      </w:rPr>
    </w:lvl>
    <w:lvl w:ilvl="1" w:tplc="2F261F76" w:tentative="1">
      <w:start w:val="1"/>
      <w:numFmt w:val="lowerLetter"/>
      <w:lvlText w:val="%2."/>
      <w:lvlJc w:val="left"/>
      <w:pPr>
        <w:tabs>
          <w:tab w:val="num" w:pos="1440"/>
        </w:tabs>
        <w:ind w:left="1440" w:hanging="360"/>
      </w:pPr>
    </w:lvl>
    <w:lvl w:ilvl="2" w:tplc="54BC1A16" w:tentative="1">
      <w:start w:val="1"/>
      <w:numFmt w:val="lowerRoman"/>
      <w:lvlText w:val="%3."/>
      <w:lvlJc w:val="right"/>
      <w:pPr>
        <w:tabs>
          <w:tab w:val="num" w:pos="2160"/>
        </w:tabs>
        <w:ind w:left="2160" w:hanging="180"/>
      </w:pPr>
    </w:lvl>
    <w:lvl w:ilvl="3" w:tplc="FD707EBA" w:tentative="1">
      <w:start w:val="1"/>
      <w:numFmt w:val="decimal"/>
      <w:lvlText w:val="%4."/>
      <w:lvlJc w:val="left"/>
      <w:pPr>
        <w:tabs>
          <w:tab w:val="num" w:pos="2880"/>
        </w:tabs>
        <w:ind w:left="2880" w:hanging="360"/>
      </w:pPr>
    </w:lvl>
    <w:lvl w:ilvl="4" w:tplc="3F8E9188" w:tentative="1">
      <w:start w:val="1"/>
      <w:numFmt w:val="lowerLetter"/>
      <w:lvlText w:val="%5."/>
      <w:lvlJc w:val="left"/>
      <w:pPr>
        <w:tabs>
          <w:tab w:val="num" w:pos="3600"/>
        </w:tabs>
        <w:ind w:left="3600" w:hanging="360"/>
      </w:pPr>
    </w:lvl>
    <w:lvl w:ilvl="5" w:tplc="77709380" w:tentative="1">
      <w:start w:val="1"/>
      <w:numFmt w:val="lowerRoman"/>
      <w:lvlText w:val="%6."/>
      <w:lvlJc w:val="right"/>
      <w:pPr>
        <w:tabs>
          <w:tab w:val="num" w:pos="4320"/>
        </w:tabs>
        <w:ind w:left="4320" w:hanging="180"/>
      </w:pPr>
    </w:lvl>
    <w:lvl w:ilvl="6" w:tplc="F830E972" w:tentative="1">
      <w:start w:val="1"/>
      <w:numFmt w:val="decimal"/>
      <w:lvlText w:val="%7."/>
      <w:lvlJc w:val="left"/>
      <w:pPr>
        <w:tabs>
          <w:tab w:val="num" w:pos="5040"/>
        </w:tabs>
        <w:ind w:left="5040" w:hanging="360"/>
      </w:pPr>
    </w:lvl>
    <w:lvl w:ilvl="7" w:tplc="61AEB45A" w:tentative="1">
      <w:start w:val="1"/>
      <w:numFmt w:val="lowerLetter"/>
      <w:lvlText w:val="%8."/>
      <w:lvlJc w:val="left"/>
      <w:pPr>
        <w:tabs>
          <w:tab w:val="num" w:pos="5760"/>
        </w:tabs>
        <w:ind w:left="5760" w:hanging="360"/>
      </w:pPr>
    </w:lvl>
    <w:lvl w:ilvl="8" w:tplc="8C924D22" w:tentative="1">
      <w:start w:val="1"/>
      <w:numFmt w:val="lowerRoman"/>
      <w:lvlText w:val="%9."/>
      <w:lvlJc w:val="right"/>
      <w:pPr>
        <w:tabs>
          <w:tab w:val="num" w:pos="6480"/>
        </w:tabs>
        <w:ind w:left="6480" w:hanging="180"/>
      </w:pPr>
    </w:lvl>
  </w:abstractNum>
  <w:abstractNum w:abstractNumId="22" w15:restartNumberingAfterBreak="0">
    <w:nsid w:val="76EE6603"/>
    <w:multiLevelType w:val="hybridMultilevel"/>
    <w:tmpl w:val="A58ED33C"/>
    <w:lvl w:ilvl="0" w:tplc="C1C2BEE4">
      <w:start w:val="1"/>
      <w:numFmt w:val="bullet"/>
      <w:lvlText w:val=""/>
      <w:lvlJc w:val="left"/>
      <w:pPr>
        <w:tabs>
          <w:tab w:val="num" w:pos="720"/>
        </w:tabs>
        <w:ind w:left="720" w:hanging="360"/>
      </w:pPr>
      <w:rPr>
        <w:rFonts w:ascii="Symbol" w:hAnsi="Symbol" w:hint="default"/>
      </w:rPr>
    </w:lvl>
    <w:lvl w:ilvl="1" w:tplc="C9DA5DE6" w:tentative="1">
      <w:start w:val="1"/>
      <w:numFmt w:val="bullet"/>
      <w:lvlText w:val="o"/>
      <w:lvlJc w:val="left"/>
      <w:pPr>
        <w:tabs>
          <w:tab w:val="num" w:pos="1440"/>
        </w:tabs>
        <w:ind w:left="1440" w:hanging="360"/>
      </w:pPr>
      <w:rPr>
        <w:rFonts w:ascii="Courier New" w:hAnsi="Courier New" w:cs="Courier New" w:hint="default"/>
      </w:rPr>
    </w:lvl>
    <w:lvl w:ilvl="2" w:tplc="AFC6ED22" w:tentative="1">
      <w:start w:val="1"/>
      <w:numFmt w:val="bullet"/>
      <w:lvlText w:val=""/>
      <w:lvlJc w:val="left"/>
      <w:pPr>
        <w:tabs>
          <w:tab w:val="num" w:pos="2160"/>
        </w:tabs>
        <w:ind w:left="2160" w:hanging="360"/>
      </w:pPr>
      <w:rPr>
        <w:rFonts w:ascii="Wingdings" w:hAnsi="Wingdings" w:hint="default"/>
      </w:rPr>
    </w:lvl>
    <w:lvl w:ilvl="3" w:tplc="C9FAF888" w:tentative="1">
      <w:start w:val="1"/>
      <w:numFmt w:val="bullet"/>
      <w:lvlText w:val=""/>
      <w:lvlJc w:val="left"/>
      <w:pPr>
        <w:tabs>
          <w:tab w:val="num" w:pos="2880"/>
        </w:tabs>
        <w:ind w:left="2880" w:hanging="360"/>
      </w:pPr>
      <w:rPr>
        <w:rFonts w:ascii="Symbol" w:hAnsi="Symbol" w:hint="default"/>
      </w:rPr>
    </w:lvl>
    <w:lvl w:ilvl="4" w:tplc="18CCB5CE" w:tentative="1">
      <w:start w:val="1"/>
      <w:numFmt w:val="bullet"/>
      <w:lvlText w:val="o"/>
      <w:lvlJc w:val="left"/>
      <w:pPr>
        <w:tabs>
          <w:tab w:val="num" w:pos="3600"/>
        </w:tabs>
        <w:ind w:left="3600" w:hanging="360"/>
      </w:pPr>
      <w:rPr>
        <w:rFonts w:ascii="Courier New" w:hAnsi="Courier New" w:cs="Courier New" w:hint="default"/>
      </w:rPr>
    </w:lvl>
    <w:lvl w:ilvl="5" w:tplc="12D83E64" w:tentative="1">
      <w:start w:val="1"/>
      <w:numFmt w:val="bullet"/>
      <w:lvlText w:val=""/>
      <w:lvlJc w:val="left"/>
      <w:pPr>
        <w:tabs>
          <w:tab w:val="num" w:pos="4320"/>
        </w:tabs>
        <w:ind w:left="4320" w:hanging="360"/>
      </w:pPr>
      <w:rPr>
        <w:rFonts w:ascii="Wingdings" w:hAnsi="Wingdings" w:hint="default"/>
      </w:rPr>
    </w:lvl>
    <w:lvl w:ilvl="6" w:tplc="119C071C" w:tentative="1">
      <w:start w:val="1"/>
      <w:numFmt w:val="bullet"/>
      <w:lvlText w:val=""/>
      <w:lvlJc w:val="left"/>
      <w:pPr>
        <w:tabs>
          <w:tab w:val="num" w:pos="5040"/>
        </w:tabs>
        <w:ind w:left="5040" w:hanging="360"/>
      </w:pPr>
      <w:rPr>
        <w:rFonts w:ascii="Symbol" w:hAnsi="Symbol" w:hint="default"/>
      </w:rPr>
    </w:lvl>
    <w:lvl w:ilvl="7" w:tplc="2BC6CCD6" w:tentative="1">
      <w:start w:val="1"/>
      <w:numFmt w:val="bullet"/>
      <w:lvlText w:val="o"/>
      <w:lvlJc w:val="left"/>
      <w:pPr>
        <w:tabs>
          <w:tab w:val="num" w:pos="5760"/>
        </w:tabs>
        <w:ind w:left="5760" w:hanging="360"/>
      </w:pPr>
      <w:rPr>
        <w:rFonts w:ascii="Courier New" w:hAnsi="Courier New" w:cs="Courier New" w:hint="default"/>
      </w:rPr>
    </w:lvl>
    <w:lvl w:ilvl="8" w:tplc="BADE5F0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85D34"/>
    <w:multiLevelType w:val="hybridMultilevel"/>
    <w:tmpl w:val="B9766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5646575">
    <w:abstractNumId w:val="11"/>
  </w:num>
  <w:num w:numId="2" w16cid:durableId="2061243869">
    <w:abstractNumId w:val="18"/>
  </w:num>
  <w:num w:numId="3" w16cid:durableId="1941181431">
    <w:abstractNumId w:val="17"/>
  </w:num>
  <w:num w:numId="4" w16cid:durableId="700478765">
    <w:abstractNumId w:val="15"/>
  </w:num>
  <w:num w:numId="5" w16cid:durableId="1503618429">
    <w:abstractNumId w:val="10"/>
  </w:num>
  <w:num w:numId="6" w16cid:durableId="2020159354">
    <w:abstractNumId w:val="9"/>
  </w:num>
  <w:num w:numId="7" w16cid:durableId="198785971">
    <w:abstractNumId w:val="7"/>
  </w:num>
  <w:num w:numId="8" w16cid:durableId="1375274310">
    <w:abstractNumId w:val="6"/>
  </w:num>
  <w:num w:numId="9" w16cid:durableId="255291189">
    <w:abstractNumId w:val="5"/>
  </w:num>
  <w:num w:numId="10" w16cid:durableId="678393180">
    <w:abstractNumId w:val="4"/>
  </w:num>
  <w:num w:numId="11" w16cid:durableId="1504515038">
    <w:abstractNumId w:val="8"/>
  </w:num>
  <w:num w:numId="12" w16cid:durableId="627980065">
    <w:abstractNumId w:val="3"/>
  </w:num>
  <w:num w:numId="13" w16cid:durableId="2082175176">
    <w:abstractNumId w:val="2"/>
  </w:num>
  <w:num w:numId="14" w16cid:durableId="1843664459">
    <w:abstractNumId w:val="1"/>
  </w:num>
  <w:num w:numId="15" w16cid:durableId="291445388">
    <w:abstractNumId w:val="0"/>
  </w:num>
  <w:num w:numId="16" w16cid:durableId="1405567237">
    <w:abstractNumId w:val="22"/>
  </w:num>
  <w:num w:numId="17" w16cid:durableId="961573150">
    <w:abstractNumId w:val="16"/>
  </w:num>
  <w:num w:numId="18" w16cid:durableId="247351050">
    <w:abstractNumId w:val="19"/>
  </w:num>
  <w:num w:numId="19" w16cid:durableId="36660321">
    <w:abstractNumId w:val="14"/>
  </w:num>
  <w:num w:numId="20" w16cid:durableId="2018533181">
    <w:abstractNumId w:val="12"/>
  </w:num>
  <w:num w:numId="21" w16cid:durableId="1945648587">
    <w:abstractNumId w:val="21"/>
  </w:num>
  <w:num w:numId="22" w16cid:durableId="886453184">
    <w:abstractNumId w:val="20"/>
  </w:num>
  <w:num w:numId="23" w16cid:durableId="124086015">
    <w:abstractNumId w:val="23"/>
  </w:num>
  <w:num w:numId="24" w16cid:durableId="18955823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5F3"/>
    <w:rsid w:val="00025D53"/>
    <w:rsid w:val="00032446"/>
    <w:rsid w:val="00033393"/>
    <w:rsid w:val="0003435D"/>
    <w:rsid w:val="000417CC"/>
    <w:rsid w:val="00050FC3"/>
    <w:rsid w:val="000575EB"/>
    <w:rsid w:val="0006144A"/>
    <w:rsid w:val="000664E6"/>
    <w:rsid w:val="00077DCE"/>
    <w:rsid w:val="0008364E"/>
    <w:rsid w:val="00084B68"/>
    <w:rsid w:val="0009436E"/>
    <w:rsid w:val="00095078"/>
    <w:rsid w:val="000A2B75"/>
    <w:rsid w:val="000B31D4"/>
    <w:rsid w:val="000B45BE"/>
    <w:rsid w:val="000D06C3"/>
    <w:rsid w:val="000D2B42"/>
    <w:rsid w:val="000E09CC"/>
    <w:rsid w:val="000E306F"/>
    <w:rsid w:val="000E5252"/>
    <w:rsid w:val="00105505"/>
    <w:rsid w:val="00110A57"/>
    <w:rsid w:val="00110D9B"/>
    <w:rsid w:val="001172D7"/>
    <w:rsid w:val="001231AA"/>
    <w:rsid w:val="00127FD8"/>
    <w:rsid w:val="00136137"/>
    <w:rsid w:val="0015766C"/>
    <w:rsid w:val="00157C48"/>
    <w:rsid w:val="0017271B"/>
    <w:rsid w:val="001732BA"/>
    <w:rsid w:val="00196389"/>
    <w:rsid w:val="001A40D5"/>
    <w:rsid w:val="001B442A"/>
    <w:rsid w:val="001E202B"/>
    <w:rsid w:val="001F60C4"/>
    <w:rsid w:val="001F79E8"/>
    <w:rsid w:val="0020134C"/>
    <w:rsid w:val="00207B59"/>
    <w:rsid w:val="002167CA"/>
    <w:rsid w:val="00224429"/>
    <w:rsid w:val="00231F75"/>
    <w:rsid w:val="00233AD2"/>
    <w:rsid w:val="00243BF4"/>
    <w:rsid w:val="002472D1"/>
    <w:rsid w:val="0025097F"/>
    <w:rsid w:val="002521C7"/>
    <w:rsid w:val="002567E7"/>
    <w:rsid w:val="00281558"/>
    <w:rsid w:val="00287FC2"/>
    <w:rsid w:val="002902CD"/>
    <w:rsid w:val="0029252F"/>
    <w:rsid w:val="002A11DF"/>
    <w:rsid w:val="002A3604"/>
    <w:rsid w:val="002A48C0"/>
    <w:rsid w:val="002A6D57"/>
    <w:rsid w:val="002B6D37"/>
    <w:rsid w:val="002C0271"/>
    <w:rsid w:val="002D6D75"/>
    <w:rsid w:val="002D6E89"/>
    <w:rsid w:val="00311B48"/>
    <w:rsid w:val="003218F5"/>
    <w:rsid w:val="00321D8B"/>
    <w:rsid w:val="0033415D"/>
    <w:rsid w:val="0033503F"/>
    <w:rsid w:val="00340042"/>
    <w:rsid w:val="00363FD5"/>
    <w:rsid w:val="003645D7"/>
    <w:rsid w:val="003813B3"/>
    <w:rsid w:val="003939C0"/>
    <w:rsid w:val="003945F3"/>
    <w:rsid w:val="003957CE"/>
    <w:rsid w:val="00396280"/>
    <w:rsid w:val="003A07EC"/>
    <w:rsid w:val="003A287E"/>
    <w:rsid w:val="003A7775"/>
    <w:rsid w:val="003D046E"/>
    <w:rsid w:val="003D645F"/>
    <w:rsid w:val="003D6EAA"/>
    <w:rsid w:val="003D7A06"/>
    <w:rsid w:val="003E7FD1"/>
    <w:rsid w:val="003F0405"/>
    <w:rsid w:val="003F4C89"/>
    <w:rsid w:val="003F5FF0"/>
    <w:rsid w:val="003F6928"/>
    <w:rsid w:val="00405435"/>
    <w:rsid w:val="00426441"/>
    <w:rsid w:val="00433488"/>
    <w:rsid w:val="00434FA5"/>
    <w:rsid w:val="004440AD"/>
    <w:rsid w:val="004672FA"/>
    <w:rsid w:val="004702D0"/>
    <w:rsid w:val="00471077"/>
    <w:rsid w:val="00471A9D"/>
    <w:rsid w:val="0047593B"/>
    <w:rsid w:val="0047615D"/>
    <w:rsid w:val="00476A5C"/>
    <w:rsid w:val="004848AA"/>
    <w:rsid w:val="00484FEA"/>
    <w:rsid w:val="0049025D"/>
    <w:rsid w:val="00492A30"/>
    <w:rsid w:val="00493586"/>
    <w:rsid w:val="004B0653"/>
    <w:rsid w:val="004C5453"/>
    <w:rsid w:val="004C6714"/>
    <w:rsid w:val="004D1338"/>
    <w:rsid w:val="004D4059"/>
    <w:rsid w:val="004E0222"/>
    <w:rsid w:val="004E2C63"/>
    <w:rsid w:val="004F1DB1"/>
    <w:rsid w:val="004F6675"/>
    <w:rsid w:val="004F6974"/>
    <w:rsid w:val="00501D2D"/>
    <w:rsid w:val="00513B42"/>
    <w:rsid w:val="0052195A"/>
    <w:rsid w:val="00532F98"/>
    <w:rsid w:val="00542E82"/>
    <w:rsid w:val="00545B13"/>
    <w:rsid w:val="00557BF1"/>
    <w:rsid w:val="00570615"/>
    <w:rsid w:val="0057752E"/>
    <w:rsid w:val="00591DA6"/>
    <w:rsid w:val="005933CC"/>
    <w:rsid w:val="005A03D6"/>
    <w:rsid w:val="005B5CE9"/>
    <w:rsid w:val="005B62F0"/>
    <w:rsid w:val="005C0731"/>
    <w:rsid w:val="005C0F34"/>
    <w:rsid w:val="005C391D"/>
    <w:rsid w:val="005C4073"/>
    <w:rsid w:val="005C437C"/>
    <w:rsid w:val="005C4CBE"/>
    <w:rsid w:val="005C535E"/>
    <w:rsid w:val="005D7D60"/>
    <w:rsid w:val="005E2F44"/>
    <w:rsid w:val="005E7E28"/>
    <w:rsid w:val="005F13FC"/>
    <w:rsid w:val="005F1D93"/>
    <w:rsid w:val="00602F7D"/>
    <w:rsid w:val="00605F36"/>
    <w:rsid w:val="00612B63"/>
    <w:rsid w:val="00613614"/>
    <w:rsid w:val="00616CE2"/>
    <w:rsid w:val="00627721"/>
    <w:rsid w:val="00631662"/>
    <w:rsid w:val="00636FF6"/>
    <w:rsid w:val="006442F9"/>
    <w:rsid w:val="00657F51"/>
    <w:rsid w:val="006761B8"/>
    <w:rsid w:val="00676BFB"/>
    <w:rsid w:val="006811F4"/>
    <w:rsid w:val="00691B38"/>
    <w:rsid w:val="006A3917"/>
    <w:rsid w:val="006C4AF9"/>
    <w:rsid w:val="006C5919"/>
    <w:rsid w:val="006C7052"/>
    <w:rsid w:val="006C799A"/>
    <w:rsid w:val="006D08E5"/>
    <w:rsid w:val="006D42BE"/>
    <w:rsid w:val="006D5DB1"/>
    <w:rsid w:val="006D77D1"/>
    <w:rsid w:val="006E2A90"/>
    <w:rsid w:val="006E7FA3"/>
    <w:rsid w:val="006F2F5F"/>
    <w:rsid w:val="006F7667"/>
    <w:rsid w:val="007068A4"/>
    <w:rsid w:val="007179C2"/>
    <w:rsid w:val="007251F0"/>
    <w:rsid w:val="0074388A"/>
    <w:rsid w:val="007510EC"/>
    <w:rsid w:val="007524FA"/>
    <w:rsid w:val="0075342F"/>
    <w:rsid w:val="007647D0"/>
    <w:rsid w:val="007809A5"/>
    <w:rsid w:val="007827FC"/>
    <w:rsid w:val="00783A5C"/>
    <w:rsid w:val="007908CD"/>
    <w:rsid w:val="007966B6"/>
    <w:rsid w:val="00797729"/>
    <w:rsid w:val="007A10F5"/>
    <w:rsid w:val="007A22ED"/>
    <w:rsid w:val="007A4ECC"/>
    <w:rsid w:val="007B5991"/>
    <w:rsid w:val="007C2BA0"/>
    <w:rsid w:val="007D3FC7"/>
    <w:rsid w:val="007D5B1C"/>
    <w:rsid w:val="007E2C8B"/>
    <w:rsid w:val="007E51BD"/>
    <w:rsid w:val="007F4F53"/>
    <w:rsid w:val="00806B01"/>
    <w:rsid w:val="00807805"/>
    <w:rsid w:val="00811E38"/>
    <w:rsid w:val="00812786"/>
    <w:rsid w:val="00824034"/>
    <w:rsid w:val="00830E46"/>
    <w:rsid w:val="0083510C"/>
    <w:rsid w:val="00837C0E"/>
    <w:rsid w:val="00842E86"/>
    <w:rsid w:val="00852109"/>
    <w:rsid w:val="008526B5"/>
    <w:rsid w:val="0085308E"/>
    <w:rsid w:val="008544BB"/>
    <w:rsid w:val="00866F5E"/>
    <w:rsid w:val="008809F0"/>
    <w:rsid w:val="008926BB"/>
    <w:rsid w:val="0089409C"/>
    <w:rsid w:val="008971D7"/>
    <w:rsid w:val="0089744E"/>
    <w:rsid w:val="0089753A"/>
    <w:rsid w:val="008A1749"/>
    <w:rsid w:val="008A55C1"/>
    <w:rsid w:val="008C4C18"/>
    <w:rsid w:val="008D3129"/>
    <w:rsid w:val="008E47F4"/>
    <w:rsid w:val="008F05CE"/>
    <w:rsid w:val="008F1B6E"/>
    <w:rsid w:val="00910247"/>
    <w:rsid w:val="00910517"/>
    <w:rsid w:val="0091570C"/>
    <w:rsid w:val="00916F7F"/>
    <w:rsid w:val="009253EE"/>
    <w:rsid w:val="009266D9"/>
    <w:rsid w:val="00930EA1"/>
    <w:rsid w:val="00931B49"/>
    <w:rsid w:val="009338D8"/>
    <w:rsid w:val="00935B4E"/>
    <w:rsid w:val="00936A09"/>
    <w:rsid w:val="00936AE2"/>
    <w:rsid w:val="00941607"/>
    <w:rsid w:val="009472E6"/>
    <w:rsid w:val="00960BD0"/>
    <w:rsid w:val="00972CB9"/>
    <w:rsid w:val="00976FBF"/>
    <w:rsid w:val="0098324B"/>
    <w:rsid w:val="0098651F"/>
    <w:rsid w:val="00995440"/>
    <w:rsid w:val="00996765"/>
    <w:rsid w:val="0099782E"/>
    <w:rsid w:val="009A2361"/>
    <w:rsid w:val="009A2B5F"/>
    <w:rsid w:val="009A3613"/>
    <w:rsid w:val="009B7BCC"/>
    <w:rsid w:val="009C3E7D"/>
    <w:rsid w:val="009C6558"/>
    <w:rsid w:val="009E09FD"/>
    <w:rsid w:val="009E50D0"/>
    <w:rsid w:val="00A076BE"/>
    <w:rsid w:val="00A1029C"/>
    <w:rsid w:val="00A126D5"/>
    <w:rsid w:val="00A13993"/>
    <w:rsid w:val="00A13A8E"/>
    <w:rsid w:val="00A1474E"/>
    <w:rsid w:val="00A15EBA"/>
    <w:rsid w:val="00A31ADA"/>
    <w:rsid w:val="00A46B4F"/>
    <w:rsid w:val="00A52247"/>
    <w:rsid w:val="00A64440"/>
    <w:rsid w:val="00A8032F"/>
    <w:rsid w:val="00A8424F"/>
    <w:rsid w:val="00A968B4"/>
    <w:rsid w:val="00AA0A9B"/>
    <w:rsid w:val="00AA4132"/>
    <w:rsid w:val="00AB1820"/>
    <w:rsid w:val="00AB728A"/>
    <w:rsid w:val="00AC2AB9"/>
    <w:rsid w:val="00AD05B8"/>
    <w:rsid w:val="00AD3D4A"/>
    <w:rsid w:val="00AD4BEC"/>
    <w:rsid w:val="00AE4272"/>
    <w:rsid w:val="00AF19B6"/>
    <w:rsid w:val="00AF45B1"/>
    <w:rsid w:val="00AF5594"/>
    <w:rsid w:val="00B07DB2"/>
    <w:rsid w:val="00B13C4B"/>
    <w:rsid w:val="00B17B61"/>
    <w:rsid w:val="00B2269D"/>
    <w:rsid w:val="00B22AF4"/>
    <w:rsid w:val="00B422ED"/>
    <w:rsid w:val="00B4793C"/>
    <w:rsid w:val="00B537ED"/>
    <w:rsid w:val="00B632A4"/>
    <w:rsid w:val="00B67DA9"/>
    <w:rsid w:val="00B8077B"/>
    <w:rsid w:val="00B81E3E"/>
    <w:rsid w:val="00B82BD1"/>
    <w:rsid w:val="00B90CAE"/>
    <w:rsid w:val="00BA0041"/>
    <w:rsid w:val="00BA084D"/>
    <w:rsid w:val="00BA0FA9"/>
    <w:rsid w:val="00BB362F"/>
    <w:rsid w:val="00BD34EC"/>
    <w:rsid w:val="00BD4A9E"/>
    <w:rsid w:val="00BD7C0E"/>
    <w:rsid w:val="00BE00C2"/>
    <w:rsid w:val="00BE0BDA"/>
    <w:rsid w:val="00BE0BDB"/>
    <w:rsid w:val="00BF190A"/>
    <w:rsid w:val="00C10B68"/>
    <w:rsid w:val="00C15552"/>
    <w:rsid w:val="00C15C0E"/>
    <w:rsid w:val="00C2038F"/>
    <w:rsid w:val="00C3095E"/>
    <w:rsid w:val="00C32296"/>
    <w:rsid w:val="00C33EA2"/>
    <w:rsid w:val="00C3576E"/>
    <w:rsid w:val="00C4576D"/>
    <w:rsid w:val="00C46ABE"/>
    <w:rsid w:val="00C5319D"/>
    <w:rsid w:val="00C61CE1"/>
    <w:rsid w:val="00C6325D"/>
    <w:rsid w:val="00C65469"/>
    <w:rsid w:val="00C71E2C"/>
    <w:rsid w:val="00C82959"/>
    <w:rsid w:val="00C83BA3"/>
    <w:rsid w:val="00C94D23"/>
    <w:rsid w:val="00CA1593"/>
    <w:rsid w:val="00CA2DB3"/>
    <w:rsid w:val="00CA798F"/>
    <w:rsid w:val="00CC4D31"/>
    <w:rsid w:val="00CE3C40"/>
    <w:rsid w:val="00CE4331"/>
    <w:rsid w:val="00CE58D9"/>
    <w:rsid w:val="00CF3A29"/>
    <w:rsid w:val="00D0217E"/>
    <w:rsid w:val="00D108BC"/>
    <w:rsid w:val="00D129DC"/>
    <w:rsid w:val="00D22E7B"/>
    <w:rsid w:val="00D266F5"/>
    <w:rsid w:val="00D316B0"/>
    <w:rsid w:val="00D32FB7"/>
    <w:rsid w:val="00D35EA5"/>
    <w:rsid w:val="00D37415"/>
    <w:rsid w:val="00D41839"/>
    <w:rsid w:val="00D45750"/>
    <w:rsid w:val="00D458D4"/>
    <w:rsid w:val="00D45E72"/>
    <w:rsid w:val="00D65A48"/>
    <w:rsid w:val="00D713A7"/>
    <w:rsid w:val="00D726E3"/>
    <w:rsid w:val="00D74599"/>
    <w:rsid w:val="00D74854"/>
    <w:rsid w:val="00D86793"/>
    <w:rsid w:val="00D92901"/>
    <w:rsid w:val="00DA60EA"/>
    <w:rsid w:val="00DC18E2"/>
    <w:rsid w:val="00DD6F45"/>
    <w:rsid w:val="00DE22C0"/>
    <w:rsid w:val="00DF211B"/>
    <w:rsid w:val="00E052A6"/>
    <w:rsid w:val="00E1086B"/>
    <w:rsid w:val="00E10B8A"/>
    <w:rsid w:val="00E1251E"/>
    <w:rsid w:val="00E20662"/>
    <w:rsid w:val="00E2106D"/>
    <w:rsid w:val="00E37D3E"/>
    <w:rsid w:val="00E54309"/>
    <w:rsid w:val="00E54706"/>
    <w:rsid w:val="00E57570"/>
    <w:rsid w:val="00E57E26"/>
    <w:rsid w:val="00E64053"/>
    <w:rsid w:val="00E651CC"/>
    <w:rsid w:val="00E65381"/>
    <w:rsid w:val="00E74062"/>
    <w:rsid w:val="00E75147"/>
    <w:rsid w:val="00EB05FC"/>
    <w:rsid w:val="00EB6720"/>
    <w:rsid w:val="00EC5F5C"/>
    <w:rsid w:val="00ED2493"/>
    <w:rsid w:val="00EF7549"/>
    <w:rsid w:val="00F009C8"/>
    <w:rsid w:val="00F47C7E"/>
    <w:rsid w:val="00F51C8F"/>
    <w:rsid w:val="00F61DAC"/>
    <w:rsid w:val="00F644E3"/>
    <w:rsid w:val="00F7702E"/>
    <w:rsid w:val="00F82FD3"/>
    <w:rsid w:val="00F853D3"/>
    <w:rsid w:val="00F93472"/>
    <w:rsid w:val="00F94876"/>
    <w:rsid w:val="00F956AE"/>
    <w:rsid w:val="00FA30A8"/>
    <w:rsid w:val="00FA3509"/>
    <w:rsid w:val="00FB1798"/>
    <w:rsid w:val="00FB3BAE"/>
    <w:rsid w:val="00FB64B8"/>
    <w:rsid w:val="00FD5474"/>
    <w:rsid w:val="00FE6EE5"/>
    <w:rsid w:val="00FF5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825A95"/>
  <w15:chartTrackingRefBased/>
  <w15:docId w15:val="{9A228C68-5034-4089-8BAF-C019061B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wiss II" w:hAnsi="Swiss II"/>
      <w:sz w:val="22"/>
    </w:rPr>
  </w:style>
  <w:style w:type="paragraph" w:styleId="Heading1">
    <w:name w:val="heading 1"/>
    <w:basedOn w:val="Normal"/>
    <w:next w:val="Normal"/>
    <w:qFormat/>
    <w:pPr>
      <w:keepNext/>
      <w:widowControl w:val="0"/>
      <w:outlineLvl w:val="0"/>
    </w:pPr>
    <w:rPr>
      <w:rFonts w:ascii="Arial" w:hAnsi="Arial"/>
      <w:b/>
      <w:sz w:val="20"/>
    </w:rPr>
  </w:style>
  <w:style w:type="paragraph" w:styleId="Heading2">
    <w:name w:val="heading 2"/>
    <w:basedOn w:val="Normal"/>
    <w:next w:val="Normal"/>
    <w:qFormat/>
    <w:pPr>
      <w:keepNext/>
      <w:pBdr>
        <w:between w:val="single" w:sz="6" w:space="1" w:color="auto"/>
      </w:pBdr>
      <w:jc w:val="right"/>
      <w:outlineLvl w:val="1"/>
    </w:pPr>
    <w:rPr>
      <w:rFonts w:ascii="Arial" w:hAnsi="Arial"/>
      <w:b/>
      <w:sz w:val="20"/>
    </w:rPr>
  </w:style>
  <w:style w:type="paragraph" w:styleId="Heading3">
    <w:name w:val="heading 3"/>
    <w:basedOn w:val="Normal"/>
    <w:next w:val="Normal"/>
    <w:qFormat/>
    <w:pPr>
      <w:keepNext/>
      <w:pBdr>
        <w:between w:val="single" w:sz="6" w:space="1" w:color="auto"/>
      </w:pBdr>
      <w:jc w:val="center"/>
      <w:outlineLvl w:val="2"/>
    </w:pPr>
    <w:rPr>
      <w:rFonts w:ascii="Arial" w:hAnsi="Arial"/>
      <w:b/>
      <w:sz w:val="20"/>
    </w:rPr>
  </w:style>
  <w:style w:type="paragraph" w:styleId="Heading4">
    <w:name w:val="heading 4"/>
    <w:basedOn w:val="Normal"/>
    <w:next w:val="Normal"/>
    <w:qFormat/>
    <w:pPr>
      <w:keepNext/>
      <w:jc w:val="left"/>
      <w:outlineLvl w:val="3"/>
    </w:pPr>
    <w:rPr>
      <w:rFonts w:ascii="Arial" w:hAnsi="Arial"/>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fxRecipient">
    <w:name w:val="wfxRecipient"/>
    <w:basedOn w:val="Normal"/>
  </w:style>
  <w:style w:type="paragraph" w:customStyle="1" w:styleId="wfxFaxNum">
    <w:name w:val="wfxFaxNum"/>
    <w:basedOn w:val="Normal"/>
  </w:style>
  <w:style w:type="paragraph" w:customStyle="1" w:styleId="wfxDate">
    <w:name w:val="wfxDate"/>
    <w:basedOn w:val="Normal"/>
  </w:style>
  <w:style w:type="paragraph" w:customStyle="1" w:styleId="wfxTime">
    <w:name w:val="wfxTime"/>
    <w:basedOn w:val="Normal"/>
  </w:style>
  <w:style w:type="paragraph" w:customStyle="1" w:styleId="wfxCompany">
    <w:name w:val="wfxCompany"/>
    <w:basedOn w:val="Normal"/>
  </w:style>
  <w:style w:type="paragraph" w:customStyle="1" w:styleId="wfxSubject">
    <w:name w:val="wfxSubject"/>
    <w:basedOn w:val="Normal"/>
  </w:style>
  <w:style w:type="paragraph" w:styleId="Header">
    <w:name w:val="header"/>
    <w:basedOn w:val="Normal"/>
    <w:link w:val="HeaderChar"/>
    <w:uiPriority w:val="99"/>
    <w:pPr>
      <w:tabs>
        <w:tab w:val="center" w:pos="4320"/>
        <w:tab w:val="right" w:pos="8640"/>
      </w:tabs>
      <w:jc w:val="left"/>
    </w:pPr>
    <w:rPr>
      <w:rFonts w:ascii="Times New Roman" w:hAnsi="Times New Roman"/>
      <w:sz w:val="20"/>
    </w:rPr>
  </w:style>
  <w:style w:type="paragraph" w:styleId="Footer">
    <w:name w:val="footer"/>
    <w:basedOn w:val="Normal"/>
    <w:semiHidden/>
    <w:pPr>
      <w:tabs>
        <w:tab w:val="center" w:pos="4320"/>
        <w:tab w:val="right" w:pos="8640"/>
      </w:tabs>
      <w:jc w:val="left"/>
    </w:pPr>
    <w:rPr>
      <w:rFonts w:ascii="Times New Roman" w:hAnsi="Times New Roman"/>
      <w:sz w:val="20"/>
    </w:rPr>
  </w:style>
  <w:style w:type="paragraph" w:styleId="Caption">
    <w:name w:val="caption"/>
    <w:basedOn w:val="Normal"/>
    <w:next w:val="Normal"/>
    <w:qFormat/>
    <w:pPr>
      <w:spacing w:before="120" w:after="120"/>
      <w:jc w:val="left"/>
    </w:pPr>
    <w:rPr>
      <w:rFonts w:ascii="Times New Roman" w:hAnsi="Times New Roman"/>
      <w:b/>
      <w:sz w:val="20"/>
    </w:rPr>
  </w:style>
  <w:style w:type="character" w:styleId="PageNumber">
    <w:name w:val="page number"/>
    <w:basedOn w:val="DefaultParagraphFont"/>
    <w:semiHidden/>
  </w:style>
  <w:style w:type="paragraph" w:customStyle="1" w:styleId="a">
    <w:name w:val="_"/>
    <w:basedOn w:val="Normal"/>
    <w:pPr>
      <w:widowControl w:val="0"/>
      <w:ind w:left="720" w:hanging="720"/>
      <w:jc w:val="left"/>
    </w:pPr>
    <w:rPr>
      <w:rFonts w:ascii="Arial" w:hAnsi="Arial"/>
      <w:snapToGrid w:val="0"/>
      <w:sz w:val="24"/>
    </w:rPr>
  </w:style>
  <w:style w:type="paragraph" w:styleId="BodyText">
    <w:name w:val="Body Text"/>
    <w:basedOn w:val="Normal"/>
    <w:semiHidden/>
    <w:rPr>
      <w:rFonts w:ascii="Arial" w:hAnsi="Arial"/>
      <w:sz w:val="20"/>
    </w:rPr>
  </w:style>
  <w:style w:type="paragraph" w:styleId="BodyTextIndent">
    <w:name w:val="Body Text Indent"/>
    <w:basedOn w:val="Normal"/>
    <w:semiHidden/>
    <w:pPr>
      <w:spacing w:before="120"/>
      <w:ind w:left="342"/>
    </w:pPr>
    <w:rPr>
      <w:rFonts w:ascii="Arial" w:hAnsi="Arial"/>
      <w:sz w:val="20"/>
    </w:rPr>
  </w:style>
  <w:style w:type="paragraph" w:styleId="BodyTextIndent2">
    <w:name w:val="Body Text Indent 2"/>
    <w:basedOn w:val="Normal"/>
    <w:semiHidden/>
    <w:pPr>
      <w:ind w:left="-18"/>
    </w:pPr>
    <w:rPr>
      <w:rFonts w:ascii="Arial" w:hAnsi="Arial"/>
      <w:snapToGrid w:val="0"/>
      <w:sz w:val="20"/>
    </w:rPr>
  </w:style>
  <w:style w:type="paragraph" w:styleId="BodyTextIndent3">
    <w:name w:val="Body Text Indent 3"/>
    <w:basedOn w:val="Normal"/>
    <w:semiHidden/>
    <w:pPr>
      <w:tabs>
        <w:tab w:val="left" w:pos="720"/>
      </w:tabs>
      <w:ind w:left="360"/>
    </w:pPr>
    <w:rPr>
      <w:rFonts w:ascii="Arial" w:hAnsi="Arial"/>
      <w:snapToGrid w:val="0"/>
      <w:sz w:val="20"/>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2">
    <w:name w:val="Body Text 2"/>
    <w:basedOn w:val="Normal"/>
    <w:semiHidden/>
    <w:pPr>
      <w:widowControl w:val="0"/>
      <w:jc w:val="left"/>
    </w:pPr>
    <w:rPr>
      <w:rFonts w:ascii="Arial" w:hAnsi="Arial"/>
      <w:sz w:val="20"/>
    </w:rPr>
  </w:style>
  <w:style w:type="paragraph" w:styleId="BodyText3">
    <w:name w:val="Body Text 3"/>
    <w:basedOn w:val="Normal"/>
    <w:semiHidden/>
    <w:rPr>
      <w:sz w:val="16"/>
    </w:rPr>
  </w:style>
  <w:style w:type="table" w:styleId="LightShading">
    <w:name w:val="Light Shading"/>
    <w:basedOn w:val="TableNormal"/>
    <w:uiPriority w:val="60"/>
    <w:rsid w:val="00A1029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
    <w:name w:val="Table Grid"/>
    <w:basedOn w:val="TableNormal"/>
    <w:uiPriority w:val="59"/>
    <w:rsid w:val="00A10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7647D0"/>
  </w:style>
  <w:style w:type="paragraph" w:styleId="BalloonText">
    <w:name w:val="Balloon Text"/>
    <w:basedOn w:val="Normal"/>
    <w:link w:val="BalloonTextChar"/>
    <w:uiPriority w:val="99"/>
    <w:semiHidden/>
    <w:unhideWhenUsed/>
    <w:rsid w:val="00F644E3"/>
    <w:rPr>
      <w:rFonts w:ascii="Tahoma" w:hAnsi="Tahoma"/>
      <w:sz w:val="16"/>
      <w:szCs w:val="16"/>
      <w:lang w:val="x-none" w:eastAsia="x-none"/>
    </w:rPr>
  </w:style>
  <w:style w:type="character" w:customStyle="1" w:styleId="BalloonTextChar">
    <w:name w:val="Balloon Text Char"/>
    <w:link w:val="BalloonText"/>
    <w:uiPriority w:val="99"/>
    <w:semiHidden/>
    <w:rsid w:val="00F644E3"/>
    <w:rPr>
      <w:rFonts w:ascii="Tahoma" w:hAnsi="Tahoma" w:cs="Tahoma"/>
      <w:sz w:val="16"/>
      <w:szCs w:val="16"/>
    </w:rPr>
  </w:style>
  <w:style w:type="paragraph" w:styleId="ListParagraph">
    <w:name w:val="List Paragraph"/>
    <w:basedOn w:val="Normal"/>
    <w:uiPriority w:val="34"/>
    <w:qFormat/>
    <w:rsid w:val="006D5DB1"/>
    <w:pPr>
      <w:ind w:left="720"/>
      <w:jc w:val="left"/>
    </w:pPr>
    <w:rPr>
      <w:rFonts w:ascii="Calibri" w:eastAsia="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70006">
      <w:bodyDiv w:val="1"/>
      <w:marLeft w:val="0"/>
      <w:marRight w:val="0"/>
      <w:marTop w:val="0"/>
      <w:marBottom w:val="0"/>
      <w:divBdr>
        <w:top w:val="none" w:sz="0" w:space="0" w:color="auto"/>
        <w:left w:val="none" w:sz="0" w:space="0" w:color="auto"/>
        <w:bottom w:val="none" w:sz="0" w:space="0" w:color="auto"/>
        <w:right w:val="none" w:sz="0" w:space="0" w:color="auto"/>
      </w:divBdr>
    </w:div>
    <w:div w:id="712389788">
      <w:bodyDiv w:val="1"/>
      <w:marLeft w:val="0"/>
      <w:marRight w:val="0"/>
      <w:marTop w:val="0"/>
      <w:marBottom w:val="0"/>
      <w:divBdr>
        <w:top w:val="none" w:sz="0" w:space="0" w:color="auto"/>
        <w:left w:val="none" w:sz="0" w:space="0" w:color="auto"/>
        <w:bottom w:val="none" w:sz="0" w:space="0" w:color="auto"/>
        <w:right w:val="none" w:sz="0" w:space="0" w:color="auto"/>
      </w:divBdr>
    </w:div>
    <w:div w:id="780104838">
      <w:bodyDiv w:val="1"/>
      <w:marLeft w:val="0"/>
      <w:marRight w:val="0"/>
      <w:marTop w:val="0"/>
      <w:marBottom w:val="0"/>
      <w:divBdr>
        <w:top w:val="none" w:sz="0" w:space="0" w:color="auto"/>
        <w:left w:val="none" w:sz="0" w:space="0" w:color="auto"/>
        <w:bottom w:val="none" w:sz="0" w:space="0" w:color="auto"/>
        <w:right w:val="none" w:sz="0" w:space="0" w:color="auto"/>
      </w:divBdr>
    </w:div>
    <w:div w:id="208976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http://depot.bnsf.com/team/ESRT/Project%20Design/UPRR-BNSF%20Joint%20Guidelines%20for%20Railroad%20Grade%20Separation%20Projects_2016.pdf" TargetMode="External"/><Relationship Id="rId2" Type="http://schemas.openxmlformats.org/officeDocument/2006/relationships/hyperlink" Target="http://depot.bnsf.com/team/ESRT/Project%20Design/BNSF%20HH%20Criteria%20and%20Study%20Guideline%202015-12-17.pdf"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96DDF0-05F6-4A37-991F-50B9C081E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1223</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BNSF Railway</Company>
  <LinksUpToDate>false</LinksUpToDate>
  <CharactersWithSpaces>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Kyle.Williams3@BNSF.com</dc:creator>
  <cp:keywords/>
  <cp:lastModifiedBy>Michael Keating</cp:lastModifiedBy>
  <cp:revision>34</cp:revision>
  <cp:lastPrinted>2017-07-13T16:45:00Z</cp:lastPrinted>
  <dcterms:created xsi:type="dcterms:W3CDTF">2025-09-17T16:21:00Z</dcterms:created>
  <dcterms:modified xsi:type="dcterms:W3CDTF">2025-09-17T18:16:00Z</dcterms:modified>
</cp:coreProperties>
</file>